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091F" w14:textId="77777777" w:rsidR="00553DFB" w:rsidRPr="00553DFB" w:rsidRDefault="00553DFB" w:rsidP="00553D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DFB">
        <w:rPr>
          <w:rFonts w:ascii="Times New Roman" w:hAnsi="Times New Roman" w:cs="Times New Roman"/>
          <w:color w:val="000000" w:themeColor="text1"/>
          <w:sz w:val="28"/>
          <w:szCs w:val="28"/>
        </w:rPr>
        <w:t>Transition Guidance: From tiny-K to Part B Services for Children</w:t>
      </w:r>
    </w:p>
    <w:p w14:paraId="2AADE2D3" w14:textId="77777777" w:rsidR="00553DFB" w:rsidRPr="00553DFB" w:rsidRDefault="00553DFB" w:rsidP="00553D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DFB">
        <w:rPr>
          <w:rFonts w:ascii="Times New Roman" w:hAnsi="Times New Roman" w:cs="Times New Roman"/>
          <w:color w:val="000000" w:themeColor="text1"/>
          <w:sz w:val="28"/>
          <w:szCs w:val="28"/>
        </w:rPr>
        <w:t>Turning Three During the School Year</w:t>
      </w:r>
    </w:p>
    <w:p w14:paraId="3EBD0D07" w14:textId="77777777" w:rsid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BE3762B" w14:textId="75865D7A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Scenario #1</w:t>
      </w:r>
    </w:p>
    <w:p w14:paraId="10392E55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A child has his/her third birthday on October 10th. Due to the needs of the child, the</w:t>
      </w:r>
    </w:p>
    <w:p w14:paraId="7CB33D21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transition team has decided to start the transition process early. The team works to ensure</w:t>
      </w:r>
    </w:p>
    <w:p w14:paraId="033D1B6B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that an initial evaluation is completed, eligibility is determined and an IEP, with services</w:t>
      </w:r>
    </w:p>
    <w:p w14:paraId="5A51983C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beginning on the first day of school in August, is developed by May 20</w:t>
      </w:r>
      <w:r w:rsidRPr="00553DFB">
        <w:rPr>
          <w:rFonts w:ascii="Times New Roman" w:hAnsi="Times New Roman" w:cs="Times New Roman"/>
          <w:color w:val="000000" w:themeColor="text1"/>
          <w:sz w:val="16"/>
          <w:szCs w:val="16"/>
        </w:rPr>
        <w:t>th</w:t>
      </w:r>
      <w:r w:rsidRPr="00553DFB">
        <w:rPr>
          <w:rFonts w:ascii="Times New Roman" w:hAnsi="Times New Roman" w:cs="Times New Roman"/>
          <w:color w:val="000000" w:themeColor="text1"/>
        </w:rPr>
        <w:t>, prior to Part B</w:t>
      </w:r>
    </w:p>
    <w:p w14:paraId="074A10C4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staff leaving for the summer. The child will continue to receive services from tiny-k</w:t>
      </w:r>
    </w:p>
    <w:p w14:paraId="3F71E6F3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through the summer and then begin Part B services on the first day of school in August.</w:t>
      </w:r>
    </w:p>
    <w:p w14:paraId="0FB5D784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Once school has started, the child is the responsibility of the Part B program and Part B</w:t>
      </w:r>
    </w:p>
    <w:p w14:paraId="4E199142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assumes funding for services: tiny-k is no longer financially involved. This is possible</w:t>
      </w:r>
    </w:p>
    <w:p w14:paraId="45E6748E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because Part B may serve a child anytime during the school year the child turns 3.</w:t>
      </w:r>
    </w:p>
    <w:p w14:paraId="06B34B85" w14:textId="77777777" w:rsid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51254C9" w14:textId="75A99B2F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Scenario #2</w:t>
      </w:r>
    </w:p>
    <w:p w14:paraId="1B4B7DC3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A child has his/her third birthday on April 20th. Due to the needs of the child, the</w:t>
      </w:r>
    </w:p>
    <w:p w14:paraId="3A24540B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transition team has decided to start the transition process early. The team works to ensure</w:t>
      </w:r>
    </w:p>
    <w:p w14:paraId="1EB8F84C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that an initial evaluation is completed, eligibility is determined and an IEP is developed at</w:t>
      </w:r>
    </w:p>
    <w:p w14:paraId="391A4E55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the start of the second semester on January 3rd. The child is the responsibility of the Part</w:t>
      </w:r>
    </w:p>
    <w:p w14:paraId="413BDABC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 program and Part B assumes funding for services at this point: tiny-k is no longer</w:t>
      </w:r>
    </w:p>
    <w:p w14:paraId="30433F8E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financially involved. This is possible because Part B may serve a child anytime during</w:t>
      </w:r>
    </w:p>
    <w:p w14:paraId="1EE9FB96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the school year the child turns 3.</w:t>
      </w:r>
    </w:p>
    <w:p w14:paraId="11656A88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Birthdays close to school breaks:</w:t>
      </w:r>
    </w:p>
    <w:p w14:paraId="641C1CE6" w14:textId="77777777" w:rsid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AB4B05B" w14:textId="2764E118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Option 1: A child may begin Part B services anytime during the school year he/she turns</w:t>
      </w:r>
    </w:p>
    <w:p w14:paraId="00DE81CF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three. If the decision to begin Part B services before age three occurs, the transition team</w:t>
      </w:r>
    </w:p>
    <w:p w14:paraId="7326814B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proceeds through the IEP process and placement is determined. Once a child begins Part</w:t>
      </w:r>
    </w:p>
    <w:p w14:paraId="273B02B3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 services, he/she is no longer eligible for tiny-k services. This option would allow a</w:t>
      </w:r>
    </w:p>
    <w:p w14:paraId="1DE353FD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child to start school well in advance of a school break if the team is concerned about a</w:t>
      </w:r>
    </w:p>
    <w:p w14:paraId="3519C4E9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smooth transition for the child.</w:t>
      </w:r>
    </w:p>
    <w:p w14:paraId="43467860" w14:textId="77777777" w:rsid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8A3FABB" w14:textId="258D92D3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Option 2: If a child turns age three during the school year and the Part B team</w:t>
      </w:r>
    </w:p>
    <w:p w14:paraId="05D6BAD8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determines the start date is too close to a school break (i.e. Winter or Spring break) to</w:t>
      </w:r>
    </w:p>
    <w:p w14:paraId="19CA9AF5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facilitate a smooth transition, the Part B team may decide that it would be in the child’s</w:t>
      </w:r>
    </w:p>
    <w:p w14:paraId="0CA75C1C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best interest to continue services provided by tiny-k providers in the child’s home on a</w:t>
      </w:r>
    </w:p>
    <w:p w14:paraId="0B854D01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Part B IEP until the first day after the break. The LEA can choose to contract with tiny-k</w:t>
      </w:r>
    </w:p>
    <w:p w14:paraId="13E7E6FF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to provide those services to the child in order to minimize disruption to the family and to</w:t>
      </w:r>
    </w:p>
    <w:p w14:paraId="429590FD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assure a smooth transition. Alternately, the IEP team may provide services to the child in</w:t>
      </w:r>
    </w:p>
    <w:p w14:paraId="7EE81744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the home until after the school break is over.</w:t>
      </w:r>
    </w:p>
    <w:p w14:paraId="61683090" w14:textId="77777777" w:rsid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8D19858" w14:textId="0184DEE9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UNINTERRUPTED SERVICES</w:t>
      </w:r>
    </w:p>
    <w:p w14:paraId="0BCE3F90" w14:textId="77777777" w:rsidR="00553DFB" w:rsidRPr="00553DFB" w:rsidRDefault="00553DFB" w:rsidP="00553DF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tiny-k Programs will ensure:</w:t>
      </w:r>
    </w:p>
    <w:p w14:paraId="026937C1" w14:textId="5F9BEC09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Local tiny-k programs will consider the school calendar when making a referral</w:t>
      </w:r>
    </w:p>
    <w:p w14:paraId="198CA2AF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to LEAs to avoid potential gaps in services and ensure a smooth transition for the</w:t>
      </w:r>
    </w:p>
    <w:p w14:paraId="0EDE9D9D" w14:textId="02B92BA2" w:rsidR="00B94170" w:rsidRPr="00553DFB" w:rsidRDefault="00553DFB" w:rsidP="00553DFB">
      <w:pPr>
        <w:pStyle w:val="ListParagraph"/>
        <w:numPr>
          <w:ilvl w:val="0"/>
          <w:numId w:val="1"/>
        </w:numPr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child and family.</w:t>
      </w:r>
    </w:p>
    <w:p w14:paraId="14CB86C0" w14:textId="5EFD1D43" w:rsidR="00553DFB" w:rsidRPr="00553DFB" w:rsidRDefault="00553DFB" w:rsidP="00553DFB">
      <w:pPr>
        <w:ind w:left="540" w:hanging="270"/>
        <w:rPr>
          <w:rFonts w:ascii="Times New Roman" w:hAnsi="Times New Roman" w:cs="Times New Roman"/>
          <w:color w:val="000000" w:themeColor="text1"/>
        </w:rPr>
      </w:pPr>
    </w:p>
    <w:p w14:paraId="61FF2E1E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lastRenderedPageBreak/>
        <w:t>tiny-k Programs and LEAs will ensure:</w:t>
      </w:r>
    </w:p>
    <w:p w14:paraId="1599206C" w14:textId="747F138B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Local tiny-k programs and LEAs are aware of these options:</w:t>
      </w:r>
    </w:p>
    <w:p w14:paraId="2E7D9BD0" w14:textId="048BF3F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A child may begin Part B services anytime during the school year he/she</w:t>
      </w:r>
    </w:p>
    <w:p w14:paraId="23CF4678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turns three. If the decision to begin Part B services before age three</w:t>
      </w:r>
    </w:p>
    <w:p w14:paraId="61CF1D25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occurs, the transition team proceeds through the IEP process and</w:t>
      </w:r>
    </w:p>
    <w:p w14:paraId="619DED14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placement is determined. Once a child begins Part B services, he/she is no</w:t>
      </w:r>
    </w:p>
    <w:p w14:paraId="029D13E7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longer eligible for Part C services. This option would allow a child to start</w:t>
      </w:r>
    </w:p>
    <w:p w14:paraId="5F112D27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school well in advance of a school break if the team is concerned about a</w:t>
      </w:r>
    </w:p>
    <w:p w14:paraId="30FE1FC4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smooth transition for the child; and</w:t>
      </w:r>
    </w:p>
    <w:p w14:paraId="20157095" w14:textId="475D5821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If a child turns age three during the school year and the Part B team</w:t>
      </w:r>
    </w:p>
    <w:p w14:paraId="718CB774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determines the start date is too close to a school break (i.e. Winter or</w:t>
      </w:r>
    </w:p>
    <w:p w14:paraId="3E66C73D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Spring break) to facilitate a smooth transition, the Part B team may decide</w:t>
      </w:r>
    </w:p>
    <w:p w14:paraId="07F650CC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that it would be in the child’s best interest to continue services provided</w:t>
      </w:r>
    </w:p>
    <w:p w14:paraId="0F86493A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by Part C providers in the child’s home on an IEP until the first day after</w:t>
      </w:r>
    </w:p>
    <w:p w14:paraId="2DB3E281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the break. The LEA can choose to contract with the tiny-k Program to</w:t>
      </w:r>
    </w:p>
    <w:p w14:paraId="69053DB0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provide those services to the child in order to minimize disruption to the</w:t>
      </w:r>
    </w:p>
    <w:p w14:paraId="091C6614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family and to assure a smooth transition. Alternately, the IEP team may</w:t>
      </w:r>
    </w:p>
    <w:p w14:paraId="2184B847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provide services to the child in the home until after the school break is</w:t>
      </w:r>
    </w:p>
    <w:p w14:paraId="7B9E394E" w14:textId="77777777" w:rsidR="00553DFB" w:rsidRPr="00553DFB" w:rsidRDefault="00553DFB" w:rsidP="00553D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over (State of Kansas State-level Interagency Memorandum of</w:t>
      </w:r>
    </w:p>
    <w:p w14:paraId="2F5875F2" w14:textId="00096A6A" w:rsidR="00553DFB" w:rsidRPr="00553DFB" w:rsidRDefault="00553DFB" w:rsidP="00553DFB">
      <w:pPr>
        <w:pStyle w:val="ListParagraph"/>
        <w:numPr>
          <w:ilvl w:val="0"/>
          <w:numId w:val="1"/>
        </w:numPr>
        <w:ind w:left="540" w:hanging="270"/>
        <w:rPr>
          <w:color w:val="000000" w:themeColor="text1"/>
        </w:rPr>
      </w:pPr>
      <w:r w:rsidRPr="00553DFB">
        <w:rPr>
          <w:rFonts w:ascii="Times New Roman" w:hAnsi="Times New Roman" w:cs="Times New Roman"/>
          <w:color w:val="000000" w:themeColor="text1"/>
        </w:rPr>
        <w:t>Agreement, 2012, P.10).</w:t>
      </w:r>
    </w:p>
    <w:p w14:paraId="04440867" w14:textId="77777777" w:rsidR="00553DFB" w:rsidRPr="00553DFB" w:rsidRDefault="00553DFB">
      <w:pPr>
        <w:rPr>
          <w:color w:val="000000" w:themeColor="text1"/>
        </w:rPr>
      </w:pPr>
    </w:p>
    <w:sectPr w:rsidR="00553DFB" w:rsidRPr="00553DFB" w:rsidSect="007B2F95"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289F" w14:textId="77777777" w:rsidR="002B153F" w:rsidRDefault="002B153F" w:rsidP="00553DFB">
      <w:r>
        <w:separator/>
      </w:r>
    </w:p>
  </w:endnote>
  <w:endnote w:type="continuationSeparator" w:id="0">
    <w:p w14:paraId="2CAF9561" w14:textId="77777777" w:rsidR="002B153F" w:rsidRDefault="002B153F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F50" w14:textId="67DE678A" w:rsidR="00553DFB" w:rsidRDefault="00553DFB">
    <w:pPr>
      <w:pStyle w:val="Footer"/>
    </w:pPr>
    <w:r>
      <w:t>KITS – June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A2EF" w14:textId="77777777" w:rsidR="002B153F" w:rsidRDefault="002B153F" w:rsidP="00553DFB">
      <w:r>
        <w:separator/>
      </w:r>
    </w:p>
  </w:footnote>
  <w:footnote w:type="continuationSeparator" w:id="0">
    <w:p w14:paraId="3DA3D198" w14:textId="77777777" w:rsidR="002B153F" w:rsidRDefault="002B153F" w:rsidP="0055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4B53"/>
    <w:multiLevelType w:val="hybridMultilevel"/>
    <w:tmpl w:val="F79E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4FC6"/>
    <w:multiLevelType w:val="hybridMultilevel"/>
    <w:tmpl w:val="6BF2C00E"/>
    <w:lvl w:ilvl="0" w:tplc="677469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FB"/>
    <w:rsid w:val="002B153F"/>
    <w:rsid w:val="00553DFB"/>
    <w:rsid w:val="007B2F95"/>
    <w:rsid w:val="00B92E51"/>
    <w:rsid w:val="00B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83C3E"/>
  <w14:defaultImageDpi w14:val="32767"/>
  <w15:chartTrackingRefBased/>
  <w15:docId w15:val="{7E8AC325-17D5-C049-8EC2-8189290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DFB"/>
  </w:style>
  <w:style w:type="paragraph" w:styleId="Footer">
    <w:name w:val="footer"/>
    <w:basedOn w:val="Normal"/>
    <w:link w:val="FooterChar"/>
    <w:uiPriority w:val="99"/>
    <w:unhideWhenUsed/>
    <w:rsid w:val="00553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3488</Characters>
  <Application>Microsoft Office Word</Application>
  <DocSecurity>0</DocSecurity>
  <Lines>65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tiny-k Programs and LEAs will ensure: Local tiny-k programs and LEAs are aware of these options: o A child may begin Part B services anytime during the school year he/she turns three. If the decision to begin Part B services before age three occurs, the</dc:title>
  <dc:subject/>
  <dc:creator>Page, Kim</dc:creator>
  <cp:keywords/>
  <dc:description/>
  <cp:lastModifiedBy>Page, Kim</cp:lastModifiedBy>
  <cp:revision>1</cp:revision>
  <dcterms:created xsi:type="dcterms:W3CDTF">2021-08-03T20:21:00Z</dcterms:created>
  <dcterms:modified xsi:type="dcterms:W3CDTF">2021-08-03T20:25:00Z</dcterms:modified>
  <cp:category/>
</cp:coreProperties>
</file>