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C6F5" w14:textId="77777777" w:rsidR="00F72C0A" w:rsidRPr="0099619C" w:rsidRDefault="00F72C0A" w:rsidP="009961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19C">
        <w:rPr>
          <w:rFonts w:ascii="Times New Roman" w:hAnsi="Times New Roman" w:cs="Times New Roman"/>
          <w:color w:val="000000" w:themeColor="text1"/>
          <w:sz w:val="28"/>
          <w:szCs w:val="28"/>
        </w:rPr>
        <w:t>Collaborative Transition Quiz: Part C tiny-k to Part B Services</w:t>
      </w:r>
    </w:p>
    <w:p w14:paraId="19168896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PRE-TEST</w:t>
      </w:r>
    </w:p>
    <w:p w14:paraId="1082A555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1. True or False: Parent consent is not required for tiny-k personnel to provide referral</w:t>
      </w:r>
    </w:p>
    <w:p w14:paraId="7F0D6240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information to the SEA and LEA of residence for any child potentially eligible for Part B</w:t>
      </w:r>
    </w:p>
    <w:p w14:paraId="3F7F302E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services.</w:t>
      </w:r>
    </w:p>
    <w:p w14:paraId="0D68232A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2. True or False: As soon as the LEA of residence receives a tiny-k transition referral,</w:t>
      </w:r>
    </w:p>
    <w:p w14:paraId="6F19BC8D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the timeline for initial evaluation begins.</w:t>
      </w:r>
    </w:p>
    <w:p w14:paraId="49635333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3. True or False: It is the responsibility of tiny-k personnel, with approval of the family,</w:t>
      </w:r>
    </w:p>
    <w:p w14:paraId="027BAD9D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to schedule the transition conference for a child receiving tiny-k services at least 90 days</w:t>
      </w:r>
    </w:p>
    <w:p w14:paraId="5DC00A98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(and at the discretion of all parties, up to 9 months) prior to the child’s third birthday.</w:t>
      </w:r>
    </w:p>
    <w:p w14:paraId="2B6349A8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4. True or False: When a child is referred to tiny-k between 45 and 90 days prior to the</w:t>
      </w:r>
    </w:p>
    <w:p w14:paraId="1B0D73BF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child’s third birthday, the tiny-k program is not required to conduct an initial evaluation.</w:t>
      </w:r>
    </w:p>
    <w:p w14:paraId="6E1E2553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5. True or False: When a child who has been receiving services in tiny-k is referred to</w:t>
      </w:r>
    </w:p>
    <w:p w14:paraId="158AD12C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Part B less than 90 days prior to the child’s third birthday, the LEA has 60 school days to</w:t>
      </w:r>
    </w:p>
    <w:p w14:paraId="09874DBE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complete an initial evaluation, and, if the child is determined eligible, develop and</w:t>
      </w:r>
    </w:p>
    <w:p w14:paraId="26BE33D0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implement an IEP.</w:t>
      </w:r>
    </w:p>
    <w:p w14:paraId="69D67878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6. True or False: At the transition conference, families must be provided information</w:t>
      </w:r>
    </w:p>
    <w:p w14:paraId="63D87F7D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about Part B services that includes: a description of the Part B eligibility definitions;</w:t>
      </w:r>
    </w:p>
    <w:p w14:paraId="039FCDD5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state timelines and process for consenting to an evaluation and conducting eligibility</w:t>
      </w:r>
    </w:p>
    <w:p w14:paraId="24A81BAE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determination under Part B; and the availability of special education and related services.</w:t>
      </w:r>
    </w:p>
    <w:p w14:paraId="603A97A2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7. True or False: tiny-k does not need parent consent to share current evaluation and</w:t>
      </w:r>
    </w:p>
    <w:p w14:paraId="42D80F3F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assessment information and copies of IFSPs with the LEA of residence for a child turning</w:t>
      </w:r>
    </w:p>
    <w:p w14:paraId="75CDC537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three.</w:t>
      </w:r>
    </w:p>
    <w:p w14:paraId="7213CD4F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8. True or False: A tiny-k representative should, at the request of the parent, be invited to</w:t>
      </w:r>
    </w:p>
    <w:p w14:paraId="7CB83320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the eligibility/IEP meeting for a child transitioning from Part C services.</w:t>
      </w:r>
    </w:p>
    <w:p w14:paraId="418E5453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9. True or False: Once eligibility is determined and an IEP developed, a child may begin</w:t>
      </w:r>
    </w:p>
    <w:p w14:paraId="0C45DE2E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Part B services anytime during the school year he/she turns three.</w:t>
      </w:r>
    </w:p>
    <w:p w14:paraId="6F693F02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10. True or False: If the child’s birthday falls during the summer (which is defined by</w:t>
      </w:r>
    </w:p>
    <w:p w14:paraId="33A327B0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Part B as the day after the last day of school) the LEA does not have to determine</w:t>
      </w:r>
    </w:p>
    <w:p w14:paraId="15365D70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eligibility, develop an IEP or begin implementation of Part B services until school starts</w:t>
      </w:r>
    </w:p>
    <w:p w14:paraId="61AB44A3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in August.</w:t>
      </w:r>
    </w:p>
    <w:p w14:paraId="02750ED7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11. True or False: If a child turns age three during the summer and the IEP team</w:t>
      </w:r>
    </w:p>
    <w:p w14:paraId="5FC6F79D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determines the need for extended school year (ESY), the Part B team may provide the</w:t>
      </w:r>
    </w:p>
    <w:p w14:paraId="6F163400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ESY services or may decide that it is in the best interest of the child to be served by tinyk</w:t>
      </w:r>
    </w:p>
    <w:p w14:paraId="3DAFB098" w14:textId="4A5B01BD" w:rsidR="00F72C0A" w:rsidRDefault="00F72C0A" w:rsidP="00F72C0A">
      <w:pPr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providers on an IEP until the next school year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05E8681" w14:textId="77777777" w:rsidR="00F72C0A" w:rsidRPr="00F72C0A" w:rsidRDefault="00F72C0A">
      <w:pPr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br w:type="page"/>
      </w:r>
    </w:p>
    <w:p w14:paraId="571249B0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lastRenderedPageBreak/>
        <w:t>KEY</w:t>
      </w:r>
    </w:p>
    <w:p w14:paraId="73A1D21B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1. True</w:t>
      </w:r>
    </w:p>
    <w:p w14:paraId="2206489A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2. False: Upon receipt of a tiny-k transition referral, Part B must provide parents</w:t>
      </w:r>
    </w:p>
    <w:p w14:paraId="661BF9E9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with procedural safeguards and prior written notice within a reasonable amount</w:t>
      </w:r>
    </w:p>
    <w:p w14:paraId="5A4F41CD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of time (Kansas policy is 15 school days) unless justification is provided. The</w:t>
      </w:r>
    </w:p>
    <w:p w14:paraId="2D9C2D5D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timeline for an initial evaluation starts when parental consent for evaluation is</w:t>
      </w:r>
    </w:p>
    <w:p w14:paraId="5B852518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obtained.</w:t>
      </w:r>
    </w:p>
    <w:p w14:paraId="1DED0188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3. True</w:t>
      </w:r>
    </w:p>
    <w:p w14:paraId="286082E4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4. False: For a child referred to a tiny-k program between 45 and 90 days prior to</w:t>
      </w:r>
    </w:p>
    <w:p w14:paraId="198A3F6B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the child’s third birthday, local tiny-k program must conduct an initial</w:t>
      </w:r>
    </w:p>
    <w:p w14:paraId="67AFB67F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evaluation, and, if the child is eligible, an initial IFSP meeting is held, a</w:t>
      </w:r>
    </w:p>
    <w:p w14:paraId="5AF9230A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transition plan developed, and a referral provided to the SEA and LEA of</w:t>
      </w:r>
    </w:p>
    <w:p w14:paraId="22C22EF8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residence for that child.</w:t>
      </w:r>
    </w:p>
    <w:p w14:paraId="0E90AEFF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5. False: In this instance, the LEA must complete the initial evaluation, and, for</w:t>
      </w:r>
    </w:p>
    <w:p w14:paraId="5F962A60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those children determined eligible under Part B, develop and implement an IEP</w:t>
      </w:r>
    </w:p>
    <w:p w14:paraId="1EE4987E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on or before the child’s third birthday, regardless of the 60 school day timeline.</w:t>
      </w:r>
    </w:p>
    <w:p w14:paraId="42BAD7AA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The state exception for extending the timeline for evaluation does not apply to a</w:t>
      </w:r>
    </w:p>
    <w:p w14:paraId="14F06FF3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Part C transition referral. There are only two federal exceptions allowed for Part</w:t>
      </w:r>
    </w:p>
    <w:p w14:paraId="670372ED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B: (1) The parent’s repeated refusal to make the child available for an evaluation;</w:t>
      </w:r>
    </w:p>
    <w:p w14:paraId="0A5CCA0A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or (2) the child moved out of the district before completion of the child’s</w:t>
      </w:r>
    </w:p>
    <w:p w14:paraId="24BF903D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evaluation to determine initial eligibility for Part B.</w:t>
      </w:r>
    </w:p>
    <w:p w14:paraId="640D4D3F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6. True</w:t>
      </w:r>
    </w:p>
    <w:p w14:paraId="6D5968F6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7. False: Parent consent is required for tiny-k to share information other than that</w:t>
      </w:r>
    </w:p>
    <w:p w14:paraId="1A1CA7F8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which is included in the referral to Part B (child’s name, date of birth, parent</w:t>
      </w:r>
    </w:p>
    <w:p w14:paraId="58649FA5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contact information, and optionally, name and contact information for service</w:t>
      </w:r>
    </w:p>
    <w:p w14:paraId="274D72E1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coordinator and language spoken by child and family). Further, if made</w:t>
      </w:r>
    </w:p>
    <w:p w14:paraId="613CF7D4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available, the LEA is required to consider Part C assessments, the IFSP, and</w:t>
      </w:r>
    </w:p>
    <w:p w14:paraId="7AFC74E7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additional parent information in determining the need for initial evaluation and,</w:t>
      </w:r>
    </w:p>
    <w:p w14:paraId="421DA98B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if appropriate, eligibility for Part B services.</w:t>
      </w:r>
    </w:p>
    <w:p w14:paraId="06FE1B6E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8. True</w:t>
      </w:r>
    </w:p>
    <w:p w14:paraId="5D6F0DF2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9. True</w:t>
      </w:r>
    </w:p>
    <w:p w14:paraId="0876E598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10. False: If a child’s third birthday occurs during the summer, the child’s IEP team</w:t>
      </w:r>
    </w:p>
    <w:p w14:paraId="5452A22D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will develop the IEP on or before the child’s third birthday and determine the</w:t>
      </w:r>
    </w:p>
    <w:p w14:paraId="01248DC4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date when services under the IEP will be implemented. Services must occur no</w:t>
      </w:r>
    </w:p>
    <w:p w14:paraId="725F3D84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later than the first day of school the following school year. It is only the</w:t>
      </w:r>
    </w:p>
    <w:p w14:paraId="4AC7DC54" w14:textId="77777777" w:rsidR="00F72C0A" w:rsidRPr="00F72C0A" w:rsidRDefault="00F72C0A" w:rsidP="00F72C0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implementation of the IEP that may be delayed. LEA’s will begin Part B services</w:t>
      </w:r>
    </w:p>
    <w:p w14:paraId="5BB1AD87" w14:textId="1FF9FBA2" w:rsidR="00B94170" w:rsidRDefault="00F72C0A" w:rsidP="00F72C0A">
      <w:pPr>
        <w:rPr>
          <w:rFonts w:ascii="Times New Roman" w:hAnsi="Times New Roman" w:cs="Times New Roman"/>
          <w:color w:val="000000" w:themeColor="text1"/>
        </w:rPr>
      </w:pPr>
      <w:r w:rsidRPr="00F72C0A">
        <w:rPr>
          <w:rFonts w:ascii="Times New Roman" w:hAnsi="Times New Roman" w:cs="Times New Roman"/>
          <w:color w:val="000000" w:themeColor="text1"/>
        </w:rPr>
        <w:t>on the date specified in the child’s IEP.</w:t>
      </w:r>
    </w:p>
    <w:p w14:paraId="54373637" w14:textId="1EE0C477" w:rsidR="00F72C0A" w:rsidRPr="00F72C0A" w:rsidRDefault="00F72C0A" w:rsidP="00F72C0A">
      <w:pPr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11. True.</w:t>
      </w:r>
    </w:p>
    <w:sectPr w:rsidR="00F72C0A" w:rsidRPr="00F72C0A" w:rsidSect="007B2F95">
      <w:footerReference w:type="default" r:id="rId6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D137" w14:textId="77777777" w:rsidR="00AC2201" w:rsidRDefault="00AC2201" w:rsidP="00F72C0A">
      <w:r>
        <w:separator/>
      </w:r>
    </w:p>
  </w:endnote>
  <w:endnote w:type="continuationSeparator" w:id="0">
    <w:p w14:paraId="569B98CA" w14:textId="77777777" w:rsidR="00AC2201" w:rsidRDefault="00AC2201" w:rsidP="00F7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E1B1" w14:textId="326F849E" w:rsidR="00F72C0A" w:rsidRDefault="00F72C0A">
    <w:pPr>
      <w:pStyle w:val="Footer"/>
    </w:pPr>
    <w:r>
      <w:t>KITS – June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4FC5" w14:textId="77777777" w:rsidR="00AC2201" w:rsidRDefault="00AC2201" w:rsidP="00F72C0A">
      <w:r>
        <w:separator/>
      </w:r>
    </w:p>
  </w:footnote>
  <w:footnote w:type="continuationSeparator" w:id="0">
    <w:p w14:paraId="42074CBA" w14:textId="77777777" w:rsidR="00AC2201" w:rsidRDefault="00AC2201" w:rsidP="00F7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0A"/>
    <w:rsid w:val="007B2F95"/>
    <w:rsid w:val="0092153F"/>
    <w:rsid w:val="0099619C"/>
    <w:rsid w:val="009B4BDB"/>
    <w:rsid w:val="00AC2201"/>
    <w:rsid w:val="00B92E51"/>
    <w:rsid w:val="00B94170"/>
    <w:rsid w:val="00F62FA1"/>
    <w:rsid w:val="00F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CD5F9"/>
  <w14:defaultImageDpi w14:val="32767"/>
  <w15:chartTrackingRefBased/>
  <w15:docId w15:val="{C47F7606-4E63-1742-90C3-8696592B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C0A"/>
  </w:style>
  <w:style w:type="paragraph" w:styleId="Footer">
    <w:name w:val="footer"/>
    <w:basedOn w:val="Normal"/>
    <w:link w:val="FooterChar"/>
    <w:uiPriority w:val="99"/>
    <w:unhideWhenUsed/>
    <w:rsid w:val="00F72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4062</Characters>
  <Application>Microsoft Office Word</Application>
  <DocSecurity>0</DocSecurity>
  <Lines>75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Transition Quiz</dc:title>
  <dc:subject/>
  <dc:creator>Page, Kim</dc:creator>
  <cp:keywords/>
  <dc:description/>
  <cp:lastModifiedBy>Page, Kim</cp:lastModifiedBy>
  <cp:revision>3</cp:revision>
  <dcterms:created xsi:type="dcterms:W3CDTF">2021-08-03T19:49:00Z</dcterms:created>
  <dcterms:modified xsi:type="dcterms:W3CDTF">2021-08-03T20:41:00Z</dcterms:modified>
  <cp:category/>
</cp:coreProperties>
</file>