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2CB2" w14:textId="32F37DE8" w:rsidR="00B0019A" w:rsidRPr="00B0019A" w:rsidRDefault="00B0019A" w:rsidP="00B0019A">
      <w:pPr>
        <w:jc w:val="center"/>
        <w:rPr>
          <w:sz w:val="24"/>
          <w:szCs w:val="24"/>
        </w:rPr>
      </w:pPr>
      <w:r w:rsidRPr="00B0019A">
        <w:rPr>
          <w:sz w:val="24"/>
          <w:szCs w:val="24"/>
        </w:rPr>
        <w:t>Example:</w:t>
      </w:r>
    </w:p>
    <w:p w14:paraId="58D967E7" w14:textId="77777777" w:rsidR="00B0019A" w:rsidRPr="00B0019A" w:rsidRDefault="00B0019A" w:rsidP="00B0019A">
      <w:pPr>
        <w:jc w:val="center"/>
        <w:rPr>
          <w:sz w:val="24"/>
          <w:szCs w:val="24"/>
        </w:rPr>
      </w:pPr>
    </w:p>
    <w:p w14:paraId="2773EE73" w14:textId="77777777" w:rsidR="00B0019A" w:rsidRPr="00B0019A" w:rsidRDefault="00B0019A" w:rsidP="00B0019A">
      <w:pPr>
        <w:jc w:val="center"/>
        <w:rPr>
          <w:i/>
          <w:iCs/>
          <w:sz w:val="24"/>
          <w:szCs w:val="24"/>
        </w:rPr>
      </w:pPr>
      <w:r w:rsidRPr="00B0019A">
        <w:rPr>
          <w:i/>
          <w:iCs/>
          <w:sz w:val="24"/>
          <w:szCs w:val="24"/>
        </w:rPr>
        <w:t>Transition Portion of a Comprehensive Interagency Agreement between Infant/Toddler</w:t>
      </w:r>
    </w:p>
    <w:p w14:paraId="258F69FA" w14:textId="77777777" w:rsidR="00B0019A" w:rsidRPr="00B0019A" w:rsidRDefault="00B0019A" w:rsidP="00B0019A">
      <w:pPr>
        <w:jc w:val="center"/>
        <w:rPr>
          <w:i/>
          <w:iCs/>
          <w:sz w:val="24"/>
          <w:szCs w:val="24"/>
        </w:rPr>
      </w:pPr>
      <w:r w:rsidRPr="00B0019A">
        <w:rPr>
          <w:i/>
          <w:iCs/>
          <w:sz w:val="24"/>
          <w:szCs w:val="24"/>
        </w:rPr>
        <w:t>Services and Preschool Special Education Services</w:t>
      </w:r>
    </w:p>
    <w:p w14:paraId="138A783B" w14:textId="77777777" w:rsidR="00B0019A" w:rsidRPr="00B0019A" w:rsidRDefault="00B0019A" w:rsidP="00B0019A">
      <w:pPr>
        <w:jc w:val="center"/>
        <w:rPr>
          <w:i/>
          <w:iCs/>
          <w:sz w:val="24"/>
          <w:szCs w:val="24"/>
        </w:rPr>
      </w:pPr>
    </w:p>
    <w:p w14:paraId="09E15824" w14:textId="77777777" w:rsidR="00B0019A" w:rsidRPr="00B0019A" w:rsidRDefault="00B0019A" w:rsidP="00B0019A">
      <w:pPr>
        <w:jc w:val="center"/>
        <w:rPr>
          <w:b/>
          <w:bCs/>
          <w:i/>
          <w:iCs/>
          <w:sz w:val="28"/>
          <w:szCs w:val="28"/>
        </w:rPr>
      </w:pPr>
      <w:r w:rsidRPr="00B0019A">
        <w:rPr>
          <w:b/>
          <w:bCs/>
          <w:i/>
          <w:iCs/>
          <w:sz w:val="28"/>
          <w:szCs w:val="28"/>
        </w:rPr>
        <w:t>Memorandum of Understanding Transition</w:t>
      </w:r>
    </w:p>
    <w:p w14:paraId="24FF1906" w14:textId="77777777" w:rsidR="00B0019A" w:rsidRPr="00B0019A" w:rsidRDefault="00B0019A" w:rsidP="00B0019A">
      <w:pPr>
        <w:jc w:val="center"/>
        <w:rPr>
          <w:sz w:val="24"/>
          <w:szCs w:val="24"/>
        </w:rPr>
      </w:pPr>
    </w:p>
    <w:p w14:paraId="696FBAA4" w14:textId="77777777" w:rsidR="00B0019A" w:rsidRPr="00B0019A" w:rsidRDefault="00B0019A" w:rsidP="00B0019A">
      <w:pPr>
        <w:jc w:val="center"/>
        <w:rPr>
          <w:b/>
          <w:bCs/>
          <w:sz w:val="24"/>
          <w:szCs w:val="24"/>
        </w:rPr>
      </w:pPr>
      <w:r w:rsidRPr="00B0019A">
        <w:rPr>
          <w:b/>
          <w:bCs/>
          <w:sz w:val="24"/>
          <w:szCs w:val="24"/>
        </w:rPr>
        <w:t>between</w:t>
      </w:r>
    </w:p>
    <w:p w14:paraId="7E582002" w14:textId="77777777" w:rsidR="00B0019A" w:rsidRPr="00B0019A" w:rsidRDefault="00B0019A" w:rsidP="00B0019A">
      <w:pPr>
        <w:jc w:val="center"/>
        <w:rPr>
          <w:sz w:val="24"/>
          <w:szCs w:val="24"/>
        </w:rPr>
      </w:pPr>
    </w:p>
    <w:p w14:paraId="15D0E54A" w14:textId="5A7FADAC" w:rsidR="00B0019A" w:rsidRPr="00B0019A" w:rsidRDefault="00B0019A" w:rsidP="00B0019A">
      <w:pPr>
        <w:jc w:val="center"/>
        <w:rPr>
          <w:b/>
          <w:bCs/>
          <w:i/>
          <w:iCs/>
          <w:sz w:val="24"/>
          <w:szCs w:val="24"/>
        </w:rPr>
      </w:pPr>
      <w:r w:rsidRPr="00B0019A">
        <w:rPr>
          <w:b/>
          <w:bCs/>
          <w:i/>
          <w:iCs/>
          <w:sz w:val="24"/>
          <w:szCs w:val="24"/>
        </w:rPr>
        <w:t>Anytown Infant/Toddler Services</w:t>
      </w:r>
    </w:p>
    <w:p w14:paraId="09F90567" w14:textId="77777777" w:rsidR="00B0019A" w:rsidRPr="00B0019A" w:rsidRDefault="00B0019A" w:rsidP="00B0019A">
      <w:pPr>
        <w:jc w:val="center"/>
        <w:rPr>
          <w:sz w:val="24"/>
          <w:szCs w:val="24"/>
        </w:rPr>
      </w:pPr>
      <w:r w:rsidRPr="00B0019A">
        <w:rPr>
          <w:sz w:val="24"/>
          <w:szCs w:val="24"/>
        </w:rPr>
        <w:t>Frankie Jones, Coordinator (Point of Contact)</w:t>
      </w:r>
    </w:p>
    <w:p w14:paraId="3150F8C4" w14:textId="77777777" w:rsidR="00B0019A" w:rsidRPr="00B0019A" w:rsidRDefault="00B0019A" w:rsidP="00B0019A">
      <w:pPr>
        <w:jc w:val="center"/>
        <w:rPr>
          <w:sz w:val="24"/>
          <w:szCs w:val="24"/>
        </w:rPr>
      </w:pPr>
      <w:r w:rsidRPr="00B0019A">
        <w:rPr>
          <w:sz w:val="24"/>
          <w:szCs w:val="24"/>
        </w:rPr>
        <w:t>218 S. 32nd</w:t>
      </w:r>
    </w:p>
    <w:p w14:paraId="0A644176" w14:textId="77777777" w:rsidR="00B0019A" w:rsidRPr="00B0019A" w:rsidRDefault="00B0019A" w:rsidP="00B0019A">
      <w:pPr>
        <w:jc w:val="center"/>
        <w:rPr>
          <w:sz w:val="24"/>
          <w:szCs w:val="24"/>
        </w:rPr>
      </w:pPr>
      <w:r w:rsidRPr="00B0019A">
        <w:rPr>
          <w:sz w:val="24"/>
          <w:szCs w:val="24"/>
        </w:rPr>
        <w:t>Anytown, USA 17004</w:t>
      </w:r>
    </w:p>
    <w:p w14:paraId="432FFF91" w14:textId="77777777" w:rsidR="00B0019A" w:rsidRPr="00B0019A" w:rsidRDefault="00B0019A" w:rsidP="00B0019A">
      <w:pPr>
        <w:jc w:val="center"/>
        <w:rPr>
          <w:sz w:val="24"/>
          <w:szCs w:val="24"/>
        </w:rPr>
      </w:pPr>
      <w:r w:rsidRPr="00B0019A">
        <w:rPr>
          <w:sz w:val="24"/>
          <w:szCs w:val="24"/>
        </w:rPr>
        <w:t>(316)555-5465</w:t>
      </w:r>
    </w:p>
    <w:p w14:paraId="236C4441" w14:textId="77777777" w:rsidR="00B0019A" w:rsidRPr="00B0019A" w:rsidRDefault="00B0019A" w:rsidP="00B0019A">
      <w:pPr>
        <w:jc w:val="center"/>
        <w:rPr>
          <w:sz w:val="24"/>
          <w:szCs w:val="24"/>
        </w:rPr>
      </w:pPr>
    </w:p>
    <w:p w14:paraId="0B833EA5" w14:textId="77777777" w:rsidR="00B0019A" w:rsidRPr="00B0019A" w:rsidRDefault="00B0019A" w:rsidP="00B0019A">
      <w:pPr>
        <w:jc w:val="center"/>
        <w:rPr>
          <w:b/>
          <w:bCs/>
          <w:sz w:val="24"/>
          <w:szCs w:val="24"/>
        </w:rPr>
      </w:pPr>
      <w:r w:rsidRPr="00B0019A">
        <w:rPr>
          <w:b/>
          <w:bCs/>
          <w:sz w:val="24"/>
          <w:szCs w:val="24"/>
        </w:rPr>
        <w:t>and</w:t>
      </w:r>
    </w:p>
    <w:p w14:paraId="4506E8ED" w14:textId="77777777" w:rsidR="00B0019A" w:rsidRPr="00B0019A" w:rsidRDefault="00B0019A" w:rsidP="00B0019A">
      <w:pPr>
        <w:jc w:val="center"/>
        <w:rPr>
          <w:b/>
          <w:bCs/>
          <w:sz w:val="24"/>
          <w:szCs w:val="24"/>
        </w:rPr>
      </w:pPr>
    </w:p>
    <w:p w14:paraId="3522B3A6" w14:textId="19184879" w:rsidR="00B0019A" w:rsidRPr="00B0019A" w:rsidRDefault="00B0019A" w:rsidP="00B0019A">
      <w:pPr>
        <w:jc w:val="center"/>
        <w:rPr>
          <w:b/>
          <w:bCs/>
          <w:i/>
          <w:iCs/>
          <w:sz w:val="24"/>
          <w:szCs w:val="24"/>
        </w:rPr>
      </w:pPr>
      <w:r w:rsidRPr="00B0019A">
        <w:rPr>
          <w:b/>
          <w:bCs/>
          <w:i/>
          <w:iCs/>
          <w:sz w:val="24"/>
          <w:szCs w:val="24"/>
        </w:rPr>
        <w:t>Anywhere School District Preschool Special Education Services</w:t>
      </w:r>
    </w:p>
    <w:p w14:paraId="0F52C232" w14:textId="53A0FFFB" w:rsidR="00B0019A" w:rsidRPr="00B0019A" w:rsidRDefault="00B0019A" w:rsidP="00B0019A">
      <w:pPr>
        <w:jc w:val="center"/>
        <w:rPr>
          <w:i/>
          <w:iCs/>
          <w:sz w:val="24"/>
          <w:szCs w:val="24"/>
        </w:rPr>
      </w:pPr>
      <w:r w:rsidRPr="00B0019A">
        <w:rPr>
          <w:i/>
          <w:iCs/>
          <w:sz w:val="24"/>
          <w:szCs w:val="24"/>
        </w:rPr>
        <w:t>Valerie Weston, Preschool Coordinator (Point of Contact)</w:t>
      </w:r>
    </w:p>
    <w:p w14:paraId="74F0B84D" w14:textId="77777777" w:rsidR="00B0019A" w:rsidRPr="00B0019A" w:rsidRDefault="00B0019A" w:rsidP="00B0019A">
      <w:pPr>
        <w:jc w:val="center"/>
        <w:rPr>
          <w:i/>
          <w:iCs/>
          <w:sz w:val="24"/>
          <w:szCs w:val="24"/>
        </w:rPr>
      </w:pPr>
      <w:r w:rsidRPr="00B0019A">
        <w:rPr>
          <w:i/>
          <w:iCs/>
          <w:sz w:val="24"/>
          <w:szCs w:val="24"/>
        </w:rPr>
        <w:t>2700 Ward</w:t>
      </w:r>
    </w:p>
    <w:p w14:paraId="51DB4E65" w14:textId="77777777" w:rsidR="00B0019A" w:rsidRPr="00B0019A" w:rsidRDefault="00B0019A" w:rsidP="00B0019A">
      <w:pPr>
        <w:jc w:val="center"/>
        <w:rPr>
          <w:i/>
          <w:iCs/>
          <w:sz w:val="24"/>
          <w:szCs w:val="24"/>
        </w:rPr>
      </w:pPr>
      <w:r w:rsidRPr="00B0019A">
        <w:rPr>
          <w:i/>
          <w:iCs/>
          <w:sz w:val="24"/>
          <w:szCs w:val="24"/>
        </w:rPr>
        <w:t>Anytown, USA 17004</w:t>
      </w:r>
    </w:p>
    <w:p w14:paraId="655B4C3C" w14:textId="77777777" w:rsidR="00B0019A" w:rsidRPr="00B0019A" w:rsidRDefault="00B0019A" w:rsidP="00B0019A">
      <w:pPr>
        <w:jc w:val="center"/>
        <w:rPr>
          <w:i/>
          <w:iCs/>
          <w:sz w:val="24"/>
          <w:szCs w:val="24"/>
        </w:rPr>
      </w:pPr>
      <w:r w:rsidRPr="00B0019A">
        <w:rPr>
          <w:i/>
          <w:iCs/>
          <w:sz w:val="24"/>
          <w:szCs w:val="24"/>
        </w:rPr>
        <w:t>(316)555-5523</w:t>
      </w:r>
    </w:p>
    <w:p w14:paraId="7A8887F0" w14:textId="77777777" w:rsidR="00B0019A" w:rsidRPr="00B0019A" w:rsidRDefault="00B0019A" w:rsidP="00B0019A">
      <w:pPr>
        <w:rPr>
          <w:sz w:val="24"/>
          <w:szCs w:val="24"/>
        </w:rPr>
      </w:pPr>
    </w:p>
    <w:p w14:paraId="62D402D6" w14:textId="77777777" w:rsidR="00B0019A" w:rsidRPr="00B0019A" w:rsidRDefault="00B0019A" w:rsidP="00B0019A">
      <w:pPr>
        <w:rPr>
          <w:sz w:val="24"/>
          <w:szCs w:val="24"/>
        </w:rPr>
      </w:pPr>
      <w:r w:rsidRPr="00B0019A">
        <w:rPr>
          <w:sz w:val="24"/>
          <w:szCs w:val="24"/>
        </w:rPr>
        <w:t>The purpose of this memorandum of understanding is to facilitate cooperation and collaboration that will support and assist families in the transition process within the Anytown/ Anywhere community. These guidelines will assist families, community agencies and service providers with the transition process and assure smooth, continuous transitions for children with special needs who are served by these programs.</w:t>
      </w:r>
    </w:p>
    <w:p w14:paraId="7A7DC74C" w14:textId="77777777" w:rsidR="00B0019A" w:rsidRPr="00B0019A" w:rsidRDefault="00B0019A" w:rsidP="00B0019A">
      <w:pPr>
        <w:jc w:val="center"/>
        <w:rPr>
          <w:sz w:val="24"/>
          <w:szCs w:val="24"/>
        </w:rPr>
      </w:pPr>
    </w:p>
    <w:p w14:paraId="46539C9B" w14:textId="77777777" w:rsidR="00B0019A" w:rsidRPr="00B0019A" w:rsidRDefault="00B0019A" w:rsidP="00B0019A">
      <w:pPr>
        <w:jc w:val="center"/>
        <w:rPr>
          <w:i/>
          <w:iCs/>
          <w:sz w:val="24"/>
          <w:szCs w:val="24"/>
          <w:u w:val="single"/>
        </w:rPr>
      </w:pPr>
      <w:r w:rsidRPr="00B0019A">
        <w:rPr>
          <w:i/>
          <w:iCs/>
          <w:sz w:val="24"/>
          <w:szCs w:val="24"/>
          <w:u w:val="single"/>
        </w:rPr>
        <w:t>Common Goals: Anytown Infant/Toddler Services and Anywhere School District</w:t>
      </w:r>
    </w:p>
    <w:p w14:paraId="10ABB2AA" w14:textId="77777777" w:rsidR="00B0019A" w:rsidRPr="00B0019A" w:rsidRDefault="00B0019A" w:rsidP="00B0019A">
      <w:pPr>
        <w:jc w:val="center"/>
        <w:rPr>
          <w:sz w:val="24"/>
          <w:szCs w:val="24"/>
        </w:rPr>
      </w:pPr>
    </w:p>
    <w:p w14:paraId="25F1DAC2" w14:textId="33A296DB" w:rsidR="00B0019A" w:rsidRPr="00B0019A" w:rsidRDefault="00B0019A" w:rsidP="00B0019A">
      <w:pPr>
        <w:pStyle w:val="ListParagraph"/>
        <w:numPr>
          <w:ilvl w:val="0"/>
          <w:numId w:val="6"/>
        </w:numPr>
        <w:rPr>
          <w:sz w:val="24"/>
          <w:szCs w:val="24"/>
        </w:rPr>
      </w:pPr>
      <w:r w:rsidRPr="00B0019A">
        <w:rPr>
          <w:sz w:val="24"/>
          <w:szCs w:val="24"/>
        </w:rPr>
        <w:t>To have both agencies meet their legal responsibilities according to the Individuals with Disabilities Education Act (IDEA).</w:t>
      </w:r>
    </w:p>
    <w:p w14:paraId="4A620464" w14:textId="77777777" w:rsidR="00B0019A" w:rsidRPr="00B0019A" w:rsidRDefault="00B0019A" w:rsidP="00B0019A">
      <w:pPr>
        <w:rPr>
          <w:sz w:val="24"/>
          <w:szCs w:val="24"/>
        </w:rPr>
      </w:pPr>
    </w:p>
    <w:p w14:paraId="2D4F47D9" w14:textId="2A537A4B" w:rsidR="00B0019A" w:rsidRPr="00B0019A" w:rsidRDefault="00B0019A" w:rsidP="00B0019A">
      <w:pPr>
        <w:pStyle w:val="ListParagraph"/>
        <w:numPr>
          <w:ilvl w:val="0"/>
          <w:numId w:val="6"/>
        </w:numPr>
        <w:rPr>
          <w:sz w:val="24"/>
          <w:szCs w:val="24"/>
        </w:rPr>
      </w:pPr>
      <w:r w:rsidRPr="00B0019A">
        <w:rPr>
          <w:sz w:val="24"/>
          <w:szCs w:val="24"/>
        </w:rPr>
        <w:t>To work together as a team to share responsibilities for transition and support the families full and equal participation in team decision making.</w:t>
      </w:r>
    </w:p>
    <w:p w14:paraId="5584094D" w14:textId="77777777" w:rsidR="00B0019A" w:rsidRPr="00B0019A" w:rsidRDefault="00B0019A" w:rsidP="00B0019A">
      <w:pPr>
        <w:rPr>
          <w:sz w:val="24"/>
          <w:szCs w:val="24"/>
        </w:rPr>
      </w:pPr>
    </w:p>
    <w:p w14:paraId="4565B506" w14:textId="3B291FD0" w:rsidR="00B0019A" w:rsidRPr="00B0019A" w:rsidRDefault="00B0019A" w:rsidP="00B0019A">
      <w:pPr>
        <w:pStyle w:val="ListParagraph"/>
        <w:numPr>
          <w:ilvl w:val="0"/>
          <w:numId w:val="6"/>
        </w:numPr>
        <w:rPr>
          <w:sz w:val="24"/>
          <w:szCs w:val="24"/>
        </w:rPr>
      </w:pPr>
      <w:r w:rsidRPr="00B0019A">
        <w:rPr>
          <w:sz w:val="24"/>
          <w:szCs w:val="24"/>
        </w:rPr>
        <w:t>To support families in evaluating an array of service options in the community to determine services that best meet the needs of their child and family.</w:t>
      </w:r>
    </w:p>
    <w:p w14:paraId="69DE9027" w14:textId="77777777" w:rsidR="00B0019A" w:rsidRPr="00B0019A" w:rsidRDefault="00B0019A" w:rsidP="00B0019A">
      <w:pPr>
        <w:rPr>
          <w:sz w:val="24"/>
          <w:szCs w:val="24"/>
        </w:rPr>
      </w:pPr>
    </w:p>
    <w:p w14:paraId="7F8882CB" w14:textId="77777777" w:rsidR="00B0019A" w:rsidRPr="00B0019A" w:rsidRDefault="00B0019A" w:rsidP="00B0019A">
      <w:pPr>
        <w:pStyle w:val="ListParagraph"/>
        <w:numPr>
          <w:ilvl w:val="0"/>
          <w:numId w:val="6"/>
        </w:numPr>
        <w:rPr>
          <w:sz w:val="24"/>
          <w:szCs w:val="24"/>
        </w:rPr>
      </w:pPr>
      <w:r w:rsidRPr="00B0019A">
        <w:rPr>
          <w:sz w:val="24"/>
          <w:szCs w:val="24"/>
        </w:rPr>
        <w:t>To support families in understanding and identifying transition activities including the purpose, key players, and desired outcomes for child's transition, as well as skills and information they need to facilitate their child's smooth transition into the next environment.</w:t>
      </w:r>
    </w:p>
    <w:p w14:paraId="52F8B8EC" w14:textId="77777777" w:rsidR="00B0019A" w:rsidRDefault="00B0019A" w:rsidP="00B0019A">
      <w:pPr>
        <w:rPr>
          <w:sz w:val="24"/>
          <w:szCs w:val="24"/>
        </w:rPr>
      </w:pPr>
    </w:p>
    <w:p w14:paraId="2A31A771" w14:textId="77777777" w:rsidR="00B0019A" w:rsidRDefault="00B0019A" w:rsidP="00B0019A">
      <w:pPr>
        <w:rPr>
          <w:sz w:val="24"/>
          <w:szCs w:val="24"/>
        </w:rPr>
      </w:pPr>
    </w:p>
    <w:p w14:paraId="6913924E" w14:textId="033AEA42" w:rsidR="00B0019A" w:rsidRPr="00B0019A" w:rsidRDefault="00B0019A" w:rsidP="00B0019A">
      <w:pPr>
        <w:pStyle w:val="ListParagraph"/>
        <w:numPr>
          <w:ilvl w:val="0"/>
          <w:numId w:val="6"/>
        </w:numPr>
        <w:rPr>
          <w:sz w:val="24"/>
          <w:szCs w:val="24"/>
        </w:rPr>
      </w:pPr>
      <w:r w:rsidRPr="00B0019A">
        <w:rPr>
          <w:sz w:val="24"/>
          <w:szCs w:val="24"/>
        </w:rPr>
        <w:lastRenderedPageBreak/>
        <w:t>To support staff members in fulfilling their roles and responsibilities in the transition process.</w:t>
      </w:r>
    </w:p>
    <w:p w14:paraId="6C5056D6" w14:textId="77777777" w:rsidR="00B0019A" w:rsidRPr="00B0019A" w:rsidRDefault="00B0019A" w:rsidP="00B0019A">
      <w:pPr>
        <w:rPr>
          <w:sz w:val="24"/>
          <w:szCs w:val="24"/>
        </w:rPr>
      </w:pPr>
    </w:p>
    <w:p w14:paraId="2EE0B90B" w14:textId="6D492049" w:rsidR="00B0019A" w:rsidRPr="00B0019A" w:rsidRDefault="00B0019A" w:rsidP="00B0019A">
      <w:pPr>
        <w:pStyle w:val="ListParagraph"/>
        <w:numPr>
          <w:ilvl w:val="0"/>
          <w:numId w:val="6"/>
        </w:numPr>
        <w:rPr>
          <w:sz w:val="24"/>
          <w:szCs w:val="24"/>
        </w:rPr>
      </w:pPr>
      <w:r w:rsidRPr="00B0019A">
        <w:rPr>
          <w:sz w:val="24"/>
          <w:szCs w:val="24"/>
        </w:rPr>
        <w:t>To support and assist families in determining the level of participation the desire in their child's transition process (a minimum level of participation would require parent permission to release information to the school district and initiate a comprehensive evaluation).</w:t>
      </w:r>
    </w:p>
    <w:p w14:paraId="28827D9D" w14:textId="77777777" w:rsidR="00B0019A" w:rsidRPr="00B0019A" w:rsidRDefault="00B0019A" w:rsidP="00B0019A">
      <w:pPr>
        <w:rPr>
          <w:sz w:val="24"/>
          <w:szCs w:val="24"/>
        </w:rPr>
      </w:pPr>
    </w:p>
    <w:p w14:paraId="7E279463" w14:textId="3119C84D" w:rsidR="00B0019A" w:rsidRPr="00B0019A" w:rsidRDefault="00B0019A" w:rsidP="00B0019A">
      <w:pPr>
        <w:pStyle w:val="ListParagraph"/>
        <w:numPr>
          <w:ilvl w:val="0"/>
          <w:numId w:val="6"/>
        </w:numPr>
        <w:rPr>
          <w:sz w:val="24"/>
          <w:szCs w:val="24"/>
        </w:rPr>
      </w:pPr>
      <w:r w:rsidRPr="00B0019A">
        <w:rPr>
          <w:sz w:val="24"/>
          <w:szCs w:val="24"/>
        </w:rPr>
        <w:t>To prepare and support children with special needs and their families by acquainting them with their future service providers and environments.</w:t>
      </w:r>
    </w:p>
    <w:p w14:paraId="4F749F69" w14:textId="77777777" w:rsidR="00B0019A" w:rsidRPr="00B0019A" w:rsidRDefault="00B0019A" w:rsidP="00B0019A">
      <w:pPr>
        <w:jc w:val="center"/>
        <w:rPr>
          <w:sz w:val="24"/>
          <w:szCs w:val="24"/>
        </w:rPr>
      </w:pPr>
    </w:p>
    <w:p w14:paraId="48146C51" w14:textId="45260AC3" w:rsidR="00B0019A" w:rsidRPr="00B0019A" w:rsidRDefault="00B0019A" w:rsidP="00B0019A">
      <w:pPr>
        <w:pStyle w:val="ListParagraph"/>
        <w:numPr>
          <w:ilvl w:val="0"/>
          <w:numId w:val="6"/>
        </w:numPr>
        <w:rPr>
          <w:sz w:val="24"/>
          <w:szCs w:val="24"/>
        </w:rPr>
      </w:pPr>
      <w:r w:rsidRPr="00B0019A">
        <w:rPr>
          <w:sz w:val="24"/>
          <w:szCs w:val="24"/>
        </w:rPr>
        <w:t xml:space="preserve">To provide follow-up activities related to transition to support families, </w:t>
      </w:r>
      <w:proofErr w:type="gramStart"/>
      <w:r w:rsidRPr="00B0019A">
        <w:rPr>
          <w:sz w:val="24"/>
          <w:szCs w:val="24"/>
        </w:rPr>
        <w:t>children</w:t>
      </w:r>
      <w:proofErr w:type="gramEnd"/>
      <w:r w:rsidRPr="00B0019A">
        <w:rPr>
          <w:sz w:val="24"/>
          <w:szCs w:val="24"/>
        </w:rPr>
        <w:t xml:space="preserve"> and service providers.</w:t>
      </w:r>
    </w:p>
    <w:p w14:paraId="528C2BDA" w14:textId="77777777" w:rsidR="00B0019A" w:rsidRPr="00B0019A" w:rsidRDefault="00B0019A" w:rsidP="00B0019A">
      <w:pPr>
        <w:jc w:val="center"/>
        <w:rPr>
          <w:sz w:val="24"/>
          <w:szCs w:val="24"/>
        </w:rPr>
      </w:pPr>
    </w:p>
    <w:p w14:paraId="667B2E86" w14:textId="5F77BE0B" w:rsidR="00B0019A" w:rsidRPr="00B0019A" w:rsidRDefault="00B0019A" w:rsidP="00B0019A">
      <w:pPr>
        <w:pStyle w:val="ListParagraph"/>
        <w:numPr>
          <w:ilvl w:val="0"/>
          <w:numId w:val="6"/>
        </w:numPr>
        <w:rPr>
          <w:sz w:val="24"/>
          <w:szCs w:val="24"/>
        </w:rPr>
      </w:pPr>
      <w:r w:rsidRPr="00B0019A">
        <w:rPr>
          <w:sz w:val="24"/>
          <w:szCs w:val="24"/>
        </w:rPr>
        <w:t>To have both the sending and receiving agencies evaluate and monitor the activities throughout and after the transition process.</w:t>
      </w:r>
    </w:p>
    <w:p w14:paraId="1EB4ACD7" w14:textId="77777777" w:rsidR="00B0019A" w:rsidRPr="00B0019A" w:rsidRDefault="00B0019A" w:rsidP="00B0019A">
      <w:pPr>
        <w:jc w:val="center"/>
        <w:rPr>
          <w:sz w:val="24"/>
          <w:szCs w:val="24"/>
        </w:rPr>
      </w:pPr>
    </w:p>
    <w:p w14:paraId="145765A3" w14:textId="0FC298B8" w:rsidR="00B0019A" w:rsidRPr="00B0019A" w:rsidRDefault="00B0019A" w:rsidP="00B0019A">
      <w:pPr>
        <w:pStyle w:val="ListParagraph"/>
        <w:numPr>
          <w:ilvl w:val="0"/>
          <w:numId w:val="6"/>
        </w:numPr>
        <w:rPr>
          <w:sz w:val="24"/>
          <w:szCs w:val="24"/>
        </w:rPr>
      </w:pPr>
      <w:r w:rsidRPr="00B0019A">
        <w:rPr>
          <w:sz w:val="24"/>
          <w:szCs w:val="24"/>
        </w:rPr>
        <w:t>To increase all participant's satisfaction with the transition process, their participation in it and the results of the process.</w:t>
      </w:r>
    </w:p>
    <w:p w14:paraId="77E2D429" w14:textId="77777777" w:rsidR="00B0019A" w:rsidRPr="00B0019A" w:rsidRDefault="00B0019A" w:rsidP="00B0019A">
      <w:pPr>
        <w:jc w:val="center"/>
        <w:rPr>
          <w:sz w:val="24"/>
          <w:szCs w:val="24"/>
        </w:rPr>
      </w:pPr>
    </w:p>
    <w:p w14:paraId="29EF3EF4" w14:textId="77777777" w:rsidR="00B0019A" w:rsidRDefault="00B0019A" w:rsidP="00B0019A">
      <w:pPr>
        <w:jc w:val="center"/>
        <w:rPr>
          <w:sz w:val="24"/>
          <w:szCs w:val="24"/>
        </w:rPr>
      </w:pPr>
    </w:p>
    <w:p w14:paraId="211BF3FB" w14:textId="77777777" w:rsidR="00B0019A" w:rsidRDefault="00B0019A" w:rsidP="00B0019A">
      <w:pPr>
        <w:jc w:val="center"/>
        <w:rPr>
          <w:sz w:val="24"/>
          <w:szCs w:val="24"/>
        </w:rPr>
      </w:pPr>
    </w:p>
    <w:p w14:paraId="53F220B4" w14:textId="49959724" w:rsidR="00B0019A" w:rsidRPr="00B0019A" w:rsidRDefault="00B0019A" w:rsidP="00B0019A">
      <w:pPr>
        <w:jc w:val="center"/>
        <w:rPr>
          <w:i/>
          <w:iCs/>
          <w:sz w:val="24"/>
          <w:szCs w:val="24"/>
          <w:u w:val="single"/>
        </w:rPr>
      </w:pPr>
      <w:r w:rsidRPr="00B0019A">
        <w:rPr>
          <w:i/>
          <w:iCs/>
          <w:sz w:val="24"/>
          <w:szCs w:val="24"/>
          <w:u w:val="single"/>
        </w:rPr>
        <w:t>Common Activities: Anytown Infant/Toddler Services and Anywhere School District</w:t>
      </w:r>
    </w:p>
    <w:p w14:paraId="07DBC810" w14:textId="77777777" w:rsidR="00B0019A" w:rsidRDefault="00B0019A" w:rsidP="00B0019A">
      <w:pPr>
        <w:jc w:val="center"/>
        <w:rPr>
          <w:sz w:val="24"/>
          <w:szCs w:val="24"/>
        </w:rPr>
      </w:pPr>
    </w:p>
    <w:p w14:paraId="51EF97A9" w14:textId="77777777" w:rsidR="00B0019A" w:rsidRPr="00B0019A" w:rsidRDefault="00B0019A" w:rsidP="00B0019A">
      <w:pPr>
        <w:jc w:val="center"/>
        <w:rPr>
          <w:sz w:val="24"/>
          <w:szCs w:val="24"/>
        </w:rPr>
      </w:pPr>
    </w:p>
    <w:p w14:paraId="0ADD8451" w14:textId="718D223C" w:rsidR="00B0019A" w:rsidRPr="00B0019A" w:rsidRDefault="004348A9" w:rsidP="00B0019A">
      <w:pPr>
        <w:pStyle w:val="ListParagraph"/>
        <w:numPr>
          <w:ilvl w:val="0"/>
          <w:numId w:val="7"/>
        </w:numPr>
        <w:rPr>
          <w:sz w:val="24"/>
          <w:szCs w:val="24"/>
        </w:rPr>
      </w:pPr>
      <w:r>
        <w:rPr>
          <w:sz w:val="24"/>
          <w:szCs w:val="24"/>
        </w:rPr>
        <w:t>Infant/Toddler program</w:t>
      </w:r>
      <w:r w:rsidR="00B0019A" w:rsidRPr="00B0019A">
        <w:rPr>
          <w:sz w:val="24"/>
          <w:szCs w:val="24"/>
        </w:rPr>
        <w:t xml:space="preserve"> and </w:t>
      </w:r>
      <w:r>
        <w:rPr>
          <w:sz w:val="24"/>
          <w:szCs w:val="24"/>
        </w:rPr>
        <w:t>school district preschool special education program</w:t>
      </w:r>
      <w:r w:rsidR="00B0019A" w:rsidRPr="00B0019A">
        <w:rPr>
          <w:sz w:val="24"/>
          <w:szCs w:val="24"/>
        </w:rPr>
        <w:t xml:space="preserve"> will meet three (3) times yearly, as an entity, to coordinate services.</w:t>
      </w:r>
    </w:p>
    <w:p w14:paraId="6F29D29E" w14:textId="77777777" w:rsidR="00B0019A" w:rsidRPr="00B0019A" w:rsidRDefault="00B0019A" w:rsidP="00B0019A">
      <w:pPr>
        <w:jc w:val="center"/>
        <w:rPr>
          <w:sz w:val="24"/>
          <w:szCs w:val="24"/>
        </w:rPr>
      </w:pPr>
    </w:p>
    <w:p w14:paraId="3281E445" w14:textId="17614D3F" w:rsidR="00B0019A" w:rsidRPr="00B0019A" w:rsidRDefault="00B0019A" w:rsidP="00B0019A">
      <w:pPr>
        <w:pStyle w:val="ListParagraph"/>
        <w:numPr>
          <w:ilvl w:val="0"/>
          <w:numId w:val="7"/>
        </w:numPr>
        <w:rPr>
          <w:sz w:val="24"/>
          <w:szCs w:val="24"/>
        </w:rPr>
      </w:pPr>
      <w:r w:rsidRPr="00B0019A">
        <w:rPr>
          <w:sz w:val="24"/>
          <w:szCs w:val="24"/>
        </w:rPr>
        <w:t>Both agencies will maintain confidentiality. No confidential information will be shared among the agencies without written parental permission.</w:t>
      </w:r>
    </w:p>
    <w:p w14:paraId="3C1F020F" w14:textId="77777777" w:rsidR="00B0019A" w:rsidRPr="00B0019A" w:rsidRDefault="00B0019A" w:rsidP="00B0019A">
      <w:pPr>
        <w:jc w:val="center"/>
        <w:rPr>
          <w:sz w:val="24"/>
          <w:szCs w:val="24"/>
        </w:rPr>
      </w:pPr>
    </w:p>
    <w:p w14:paraId="0C9ECEDF" w14:textId="0ACD2355" w:rsidR="00B0019A" w:rsidRPr="00B0019A" w:rsidRDefault="00B0019A" w:rsidP="00B0019A">
      <w:pPr>
        <w:pStyle w:val="ListParagraph"/>
        <w:numPr>
          <w:ilvl w:val="0"/>
          <w:numId w:val="7"/>
        </w:numPr>
        <w:rPr>
          <w:sz w:val="24"/>
          <w:szCs w:val="24"/>
        </w:rPr>
      </w:pPr>
      <w:r w:rsidRPr="00B0019A">
        <w:rPr>
          <w:sz w:val="24"/>
          <w:szCs w:val="24"/>
        </w:rPr>
        <w:t>Assess the sending, receiving agencies' and families' satisfaction with the transition process both through formal and informal processes.</w:t>
      </w:r>
    </w:p>
    <w:p w14:paraId="4372F72F" w14:textId="77777777" w:rsidR="00B0019A" w:rsidRPr="00B0019A" w:rsidRDefault="00B0019A" w:rsidP="00B0019A">
      <w:pPr>
        <w:jc w:val="center"/>
        <w:rPr>
          <w:sz w:val="24"/>
          <w:szCs w:val="24"/>
        </w:rPr>
      </w:pPr>
    </w:p>
    <w:p w14:paraId="2C81AC6E" w14:textId="7AD128A0" w:rsidR="00B0019A" w:rsidRPr="00B0019A" w:rsidRDefault="00B0019A" w:rsidP="00B0019A">
      <w:pPr>
        <w:pStyle w:val="ListParagraph"/>
        <w:numPr>
          <w:ilvl w:val="0"/>
          <w:numId w:val="7"/>
        </w:numPr>
        <w:rPr>
          <w:sz w:val="24"/>
          <w:szCs w:val="24"/>
        </w:rPr>
      </w:pPr>
      <w:r w:rsidRPr="00B0019A">
        <w:rPr>
          <w:sz w:val="24"/>
          <w:szCs w:val="24"/>
        </w:rPr>
        <w:t>Provide information about the Individual Family Service Plan (IFSP) and the Individual Education Plan (IEP) so families can make an informed decision about which plan would be most appropriate for their child and/or family.</w:t>
      </w:r>
    </w:p>
    <w:p w14:paraId="05C0B016" w14:textId="77777777" w:rsidR="00B0019A" w:rsidRPr="00B0019A" w:rsidRDefault="00B0019A" w:rsidP="00B0019A">
      <w:pPr>
        <w:jc w:val="center"/>
        <w:rPr>
          <w:sz w:val="24"/>
          <w:szCs w:val="24"/>
        </w:rPr>
      </w:pPr>
    </w:p>
    <w:p w14:paraId="4C2FF157" w14:textId="31A9AC27" w:rsidR="00B0019A" w:rsidRPr="00B0019A" w:rsidRDefault="00B0019A" w:rsidP="00B0019A">
      <w:pPr>
        <w:pStyle w:val="ListParagraph"/>
        <w:numPr>
          <w:ilvl w:val="0"/>
          <w:numId w:val="7"/>
        </w:numPr>
        <w:rPr>
          <w:sz w:val="24"/>
          <w:szCs w:val="24"/>
        </w:rPr>
      </w:pPr>
      <w:r w:rsidRPr="00B0019A">
        <w:rPr>
          <w:sz w:val="24"/>
          <w:szCs w:val="24"/>
        </w:rPr>
        <w:t>Provide information about funding and service delivery options for those children who tu</w:t>
      </w:r>
      <w:r w:rsidR="001D5831">
        <w:rPr>
          <w:sz w:val="24"/>
          <w:szCs w:val="24"/>
        </w:rPr>
        <w:t>rn</w:t>
      </w:r>
      <w:r w:rsidRPr="00B0019A">
        <w:rPr>
          <w:sz w:val="24"/>
          <w:szCs w:val="24"/>
        </w:rPr>
        <w:t xml:space="preserve"> three in the late spring or summer at least 1 month prior to the beginning of the school year.</w:t>
      </w:r>
    </w:p>
    <w:p w14:paraId="664A7D08" w14:textId="4449005C" w:rsidR="00B0019A" w:rsidRDefault="00B0019A" w:rsidP="00B0019A">
      <w:pPr>
        <w:jc w:val="center"/>
        <w:rPr>
          <w:sz w:val="24"/>
          <w:szCs w:val="24"/>
        </w:rPr>
      </w:pPr>
    </w:p>
    <w:p w14:paraId="4D5B15B1" w14:textId="77777777" w:rsidR="001D5831" w:rsidRDefault="001D5831" w:rsidP="00B0019A">
      <w:pPr>
        <w:jc w:val="center"/>
        <w:rPr>
          <w:sz w:val="24"/>
          <w:szCs w:val="24"/>
        </w:rPr>
      </w:pPr>
    </w:p>
    <w:p w14:paraId="77008F9C" w14:textId="77777777" w:rsidR="001D5831" w:rsidRDefault="001D5831" w:rsidP="00B0019A">
      <w:pPr>
        <w:jc w:val="center"/>
        <w:rPr>
          <w:sz w:val="24"/>
          <w:szCs w:val="24"/>
        </w:rPr>
      </w:pPr>
    </w:p>
    <w:p w14:paraId="651367DD" w14:textId="77777777" w:rsidR="001D5831" w:rsidRDefault="001D5831" w:rsidP="00B0019A">
      <w:pPr>
        <w:jc w:val="center"/>
        <w:rPr>
          <w:sz w:val="24"/>
          <w:szCs w:val="24"/>
        </w:rPr>
      </w:pPr>
    </w:p>
    <w:p w14:paraId="5AE91A19" w14:textId="77777777" w:rsidR="001D5831" w:rsidRDefault="001D5831" w:rsidP="00B0019A">
      <w:pPr>
        <w:jc w:val="center"/>
        <w:rPr>
          <w:sz w:val="24"/>
          <w:szCs w:val="24"/>
        </w:rPr>
      </w:pPr>
    </w:p>
    <w:p w14:paraId="49B92678" w14:textId="77777777" w:rsidR="001D5831" w:rsidRPr="00B0019A" w:rsidRDefault="001D5831" w:rsidP="00B0019A">
      <w:pPr>
        <w:jc w:val="center"/>
        <w:rPr>
          <w:sz w:val="24"/>
          <w:szCs w:val="24"/>
        </w:rPr>
      </w:pPr>
    </w:p>
    <w:p w14:paraId="52AB815C" w14:textId="5F05AFDF" w:rsidR="00B0019A" w:rsidRPr="005A72E7" w:rsidRDefault="00B0019A" w:rsidP="00B0019A">
      <w:pPr>
        <w:jc w:val="center"/>
        <w:rPr>
          <w:b/>
          <w:bCs/>
          <w:i/>
          <w:iCs/>
          <w:sz w:val="28"/>
          <w:szCs w:val="28"/>
        </w:rPr>
      </w:pPr>
      <w:r w:rsidRPr="005A72E7">
        <w:rPr>
          <w:b/>
          <w:bCs/>
          <w:i/>
          <w:iCs/>
          <w:sz w:val="28"/>
          <w:szCs w:val="28"/>
        </w:rPr>
        <w:t>Responsibilities of each party</w:t>
      </w:r>
    </w:p>
    <w:p w14:paraId="188E7E04" w14:textId="69551B9C" w:rsidR="00B0019A" w:rsidRPr="001D5831" w:rsidRDefault="00B0019A" w:rsidP="00B0019A">
      <w:pPr>
        <w:jc w:val="center"/>
        <w:rPr>
          <w:i/>
          <w:iCs/>
          <w:sz w:val="24"/>
          <w:szCs w:val="24"/>
        </w:rPr>
      </w:pPr>
      <w:r w:rsidRPr="001D5831">
        <w:rPr>
          <w:i/>
          <w:iCs/>
          <w:sz w:val="24"/>
          <w:szCs w:val="24"/>
        </w:rPr>
        <w:t>Sending Agency</w:t>
      </w:r>
    </w:p>
    <w:p w14:paraId="2D851FE5" w14:textId="77777777" w:rsidR="00B0019A" w:rsidRPr="00B0019A" w:rsidRDefault="00B0019A" w:rsidP="00B0019A">
      <w:pPr>
        <w:jc w:val="center"/>
        <w:rPr>
          <w:sz w:val="24"/>
          <w:szCs w:val="24"/>
        </w:rPr>
      </w:pPr>
    </w:p>
    <w:p w14:paraId="75F1C5ED" w14:textId="792410D4" w:rsidR="005B71FE" w:rsidRPr="005B71FE" w:rsidRDefault="005B71FE" w:rsidP="005B71FE">
      <w:pPr>
        <w:pStyle w:val="ListParagraph"/>
        <w:numPr>
          <w:ilvl w:val="0"/>
          <w:numId w:val="8"/>
        </w:numPr>
        <w:spacing w:before="120"/>
        <w:rPr>
          <w:sz w:val="24"/>
          <w:szCs w:val="24"/>
        </w:rPr>
      </w:pPr>
      <w:r>
        <w:rPr>
          <w:sz w:val="24"/>
          <w:szCs w:val="24"/>
        </w:rPr>
        <w:t xml:space="preserve">Provide timely referral to receiving agency </w:t>
      </w:r>
      <w:r w:rsidR="004348A9">
        <w:rPr>
          <w:sz w:val="24"/>
          <w:szCs w:val="24"/>
        </w:rPr>
        <w:t>as identified</w:t>
      </w:r>
      <w:r>
        <w:rPr>
          <w:sz w:val="24"/>
          <w:szCs w:val="24"/>
        </w:rPr>
        <w:t xml:space="preserve"> to IDEA requirements.</w:t>
      </w:r>
    </w:p>
    <w:p w14:paraId="1EA19321" w14:textId="5E3D2A2B" w:rsidR="001D5831" w:rsidRPr="005B71FE" w:rsidRDefault="00B0019A" w:rsidP="005B71FE">
      <w:pPr>
        <w:pStyle w:val="ListParagraph"/>
        <w:numPr>
          <w:ilvl w:val="0"/>
          <w:numId w:val="8"/>
        </w:numPr>
        <w:spacing w:before="120"/>
        <w:rPr>
          <w:sz w:val="24"/>
          <w:szCs w:val="24"/>
        </w:rPr>
      </w:pPr>
      <w:r w:rsidRPr="001D5831">
        <w:rPr>
          <w:sz w:val="24"/>
          <w:szCs w:val="24"/>
        </w:rPr>
        <w:t xml:space="preserve">Develop a transition plan, in collaboration with </w:t>
      </w:r>
      <w:r w:rsidR="005B71FE">
        <w:rPr>
          <w:sz w:val="24"/>
          <w:szCs w:val="24"/>
        </w:rPr>
        <w:t xml:space="preserve">family and </w:t>
      </w:r>
      <w:r w:rsidRPr="001D5831">
        <w:rPr>
          <w:sz w:val="24"/>
          <w:szCs w:val="24"/>
        </w:rPr>
        <w:t>receiving agency, which identifies optio</w:t>
      </w:r>
      <w:r w:rsidR="001D5831" w:rsidRPr="001D5831">
        <w:rPr>
          <w:sz w:val="24"/>
          <w:szCs w:val="24"/>
        </w:rPr>
        <w:t>n</w:t>
      </w:r>
      <w:r w:rsidRPr="001D5831">
        <w:rPr>
          <w:sz w:val="24"/>
          <w:szCs w:val="24"/>
        </w:rPr>
        <w:t xml:space="preserve"> for child</w:t>
      </w:r>
      <w:r w:rsidR="001D5831" w:rsidRPr="001D5831">
        <w:rPr>
          <w:sz w:val="24"/>
          <w:szCs w:val="24"/>
        </w:rPr>
        <w:t xml:space="preserve"> </w:t>
      </w:r>
      <w:r w:rsidRPr="001D5831">
        <w:rPr>
          <w:sz w:val="24"/>
          <w:szCs w:val="24"/>
        </w:rPr>
        <w:t>and family, a contact person, and activities to be completed during the transition process.</w:t>
      </w:r>
    </w:p>
    <w:p w14:paraId="74080FD6" w14:textId="1787C1EF" w:rsidR="00B0019A" w:rsidRPr="005B71FE" w:rsidRDefault="00B0019A" w:rsidP="005B71FE">
      <w:pPr>
        <w:pStyle w:val="ListParagraph"/>
        <w:numPr>
          <w:ilvl w:val="0"/>
          <w:numId w:val="8"/>
        </w:numPr>
        <w:spacing w:before="120"/>
        <w:rPr>
          <w:sz w:val="24"/>
          <w:szCs w:val="24"/>
        </w:rPr>
      </w:pPr>
      <w:r w:rsidRPr="001D5831">
        <w:rPr>
          <w:sz w:val="24"/>
          <w:szCs w:val="24"/>
        </w:rPr>
        <w:t xml:space="preserve">Obtain families' permission to share relevant information with </w:t>
      </w:r>
      <w:r w:rsidR="004348A9">
        <w:rPr>
          <w:sz w:val="24"/>
          <w:szCs w:val="24"/>
        </w:rPr>
        <w:t>receiving program</w:t>
      </w:r>
      <w:r w:rsidRPr="001D5831">
        <w:rPr>
          <w:sz w:val="24"/>
          <w:szCs w:val="24"/>
        </w:rPr>
        <w:t>.</w:t>
      </w:r>
    </w:p>
    <w:p w14:paraId="67DF1C48" w14:textId="52FF9061" w:rsidR="00B0019A" w:rsidRPr="005B71FE" w:rsidRDefault="00B0019A" w:rsidP="005B71FE">
      <w:pPr>
        <w:pStyle w:val="ListParagraph"/>
        <w:numPr>
          <w:ilvl w:val="0"/>
          <w:numId w:val="8"/>
        </w:numPr>
        <w:spacing w:before="120"/>
        <w:rPr>
          <w:sz w:val="24"/>
          <w:szCs w:val="24"/>
        </w:rPr>
      </w:pPr>
      <w:r w:rsidRPr="001D5831">
        <w:rPr>
          <w:sz w:val="24"/>
          <w:szCs w:val="24"/>
        </w:rPr>
        <w:t>Share information regarding family and child services (i.e., Social and Rehabilitative Services, Mental Health) not included in the Individual Family Service Plan (IFSP) (with written permission).</w:t>
      </w:r>
    </w:p>
    <w:p w14:paraId="674E9857" w14:textId="6DE0C9D9" w:rsidR="005B71FE" w:rsidRPr="005B71FE" w:rsidRDefault="005B71FE" w:rsidP="005B71FE">
      <w:pPr>
        <w:pStyle w:val="ListParagraph"/>
        <w:numPr>
          <w:ilvl w:val="0"/>
          <w:numId w:val="8"/>
        </w:numPr>
        <w:spacing w:before="120"/>
        <w:rPr>
          <w:sz w:val="24"/>
          <w:szCs w:val="24"/>
        </w:rPr>
      </w:pPr>
      <w:r>
        <w:rPr>
          <w:sz w:val="24"/>
          <w:szCs w:val="24"/>
        </w:rPr>
        <w:t>When scheduling transition meeting, invite receiving agency staff.</w:t>
      </w:r>
    </w:p>
    <w:p w14:paraId="228310E4" w14:textId="775D67FC" w:rsidR="00B0019A" w:rsidRPr="005B71FE" w:rsidRDefault="00B0019A" w:rsidP="005B71FE">
      <w:pPr>
        <w:pStyle w:val="ListParagraph"/>
        <w:numPr>
          <w:ilvl w:val="0"/>
          <w:numId w:val="8"/>
        </w:numPr>
        <w:spacing w:before="120"/>
        <w:rPr>
          <w:sz w:val="24"/>
          <w:szCs w:val="24"/>
        </w:rPr>
      </w:pPr>
      <w:r w:rsidRPr="001D5831">
        <w:rPr>
          <w:sz w:val="24"/>
          <w:szCs w:val="24"/>
        </w:rPr>
        <w:t>Assist families in contacting and scheduling visits to appropriate programs for their child.</w:t>
      </w:r>
    </w:p>
    <w:p w14:paraId="796CDFDB" w14:textId="77C0205C" w:rsidR="001D5831" w:rsidRPr="005B71FE" w:rsidRDefault="00B0019A" w:rsidP="005B71FE">
      <w:pPr>
        <w:pStyle w:val="ListParagraph"/>
        <w:numPr>
          <w:ilvl w:val="0"/>
          <w:numId w:val="8"/>
        </w:numPr>
        <w:spacing w:before="120"/>
        <w:rPr>
          <w:sz w:val="24"/>
          <w:szCs w:val="24"/>
        </w:rPr>
      </w:pPr>
      <w:r w:rsidRPr="001D5831">
        <w:rPr>
          <w:sz w:val="24"/>
          <w:szCs w:val="24"/>
        </w:rPr>
        <w:t>Participate in the assessment process, IEP/IFSP development and all meetings during the transition process at the families' request or desire</w:t>
      </w:r>
      <w:r w:rsidR="005B71FE">
        <w:rPr>
          <w:sz w:val="24"/>
          <w:szCs w:val="24"/>
        </w:rPr>
        <w:t>.</w:t>
      </w:r>
    </w:p>
    <w:p w14:paraId="402605D4" w14:textId="4959144E" w:rsidR="00B0019A" w:rsidRPr="001D5831" w:rsidRDefault="00B0019A" w:rsidP="005B71FE">
      <w:pPr>
        <w:pStyle w:val="ListParagraph"/>
        <w:numPr>
          <w:ilvl w:val="0"/>
          <w:numId w:val="8"/>
        </w:numPr>
        <w:spacing w:before="120"/>
        <w:rPr>
          <w:sz w:val="24"/>
          <w:szCs w:val="24"/>
        </w:rPr>
      </w:pPr>
      <w:r w:rsidRPr="001D5831">
        <w:rPr>
          <w:sz w:val="24"/>
          <w:szCs w:val="24"/>
        </w:rPr>
        <w:t>Share informal/formal transition follow-up activities with receiving agency.</w:t>
      </w:r>
    </w:p>
    <w:p w14:paraId="5DF6458D" w14:textId="77777777" w:rsidR="001D5831" w:rsidRDefault="001D5831" w:rsidP="005B71FE">
      <w:pPr>
        <w:spacing w:before="120"/>
        <w:rPr>
          <w:sz w:val="24"/>
          <w:szCs w:val="24"/>
        </w:rPr>
      </w:pPr>
    </w:p>
    <w:p w14:paraId="16101B4E" w14:textId="77777777" w:rsidR="001D5831" w:rsidRPr="00B0019A" w:rsidRDefault="001D5831" w:rsidP="005B71FE">
      <w:pPr>
        <w:spacing w:before="120"/>
        <w:rPr>
          <w:sz w:val="24"/>
          <w:szCs w:val="24"/>
        </w:rPr>
      </w:pPr>
    </w:p>
    <w:p w14:paraId="0DBA7BB2" w14:textId="63C53D3A" w:rsidR="00B0019A" w:rsidRPr="001D5831" w:rsidRDefault="00B0019A" w:rsidP="005B71FE">
      <w:pPr>
        <w:spacing w:before="120"/>
        <w:jc w:val="center"/>
        <w:rPr>
          <w:i/>
          <w:iCs/>
          <w:sz w:val="24"/>
          <w:szCs w:val="24"/>
        </w:rPr>
      </w:pPr>
      <w:r w:rsidRPr="001D5831">
        <w:rPr>
          <w:i/>
          <w:iCs/>
          <w:sz w:val="24"/>
          <w:szCs w:val="24"/>
        </w:rPr>
        <w:t>Receiving Agency</w:t>
      </w:r>
    </w:p>
    <w:p w14:paraId="462821CC" w14:textId="77777777" w:rsidR="00B0019A" w:rsidRPr="00B0019A" w:rsidRDefault="00B0019A" w:rsidP="005B71FE">
      <w:pPr>
        <w:spacing w:before="120"/>
        <w:jc w:val="center"/>
        <w:rPr>
          <w:sz w:val="24"/>
          <w:szCs w:val="24"/>
        </w:rPr>
      </w:pPr>
    </w:p>
    <w:p w14:paraId="40CF02EA" w14:textId="2FE67BED" w:rsidR="00B0019A" w:rsidRPr="005B71FE" w:rsidRDefault="00B0019A" w:rsidP="005B71FE">
      <w:pPr>
        <w:pStyle w:val="ListParagraph"/>
        <w:numPr>
          <w:ilvl w:val="0"/>
          <w:numId w:val="9"/>
        </w:numPr>
        <w:spacing w:before="120"/>
        <w:rPr>
          <w:sz w:val="24"/>
          <w:szCs w:val="24"/>
        </w:rPr>
      </w:pPr>
      <w:r w:rsidRPr="001D5831">
        <w:rPr>
          <w:sz w:val="24"/>
          <w:szCs w:val="24"/>
        </w:rPr>
        <w:t xml:space="preserve">Participate in </w:t>
      </w:r>
      <w:r w:rsidR="005B71FE">
        <w:rPr>
          <w:sz w:val="24"/>
          <w:szCs w:val="24"/>
        </w:rPr>
        <w:t xml:space="preserve">transition meetings and </w:t>
      </w:r>
      <w:r w:rsidRPr="001D5831">
        <w:rPr>
          <w:sz w:val="24"/>
          <w:szCs w:val="24"/>
        </w:rPr>
        <w:t>the transition plan developed by the sending agency</w:t>
      </w:r>
      <w:r w:rsidR="005B71FE">
        <w:rPr>
          <w:sz w:val="24"/>
          <w:szCs w:val="24"/>
        </w:rPr>
        <w:t xml:space="preserve">, family, and receiving agency by </w:t>
      </w:r>
      <w:r w:rsidRPr="001D5831">
        <w:rPr>
          <w:sz w:val="24"/>
          <w:szCs w:val="24"/>
        </w:rPr>
        <w:t>mak</w:t>
      </w:r>
      <w:r w:rsidR="005B71FE">
        <w:rPr>
          <w:sz w:val="24"/>
          <w:szCs w:val="24"/>
        </w:rPr>
        <w:t>ing</w:t>
      </w:r>
      <w:r w:rsidRPr="001D5831">
        <w:rPr>
          <w:sz w:val="24"/>
          <w:szCs w:val="24"/>
        </w:rPr>
        <w:t xml:space="preserve"> provisions for </w:t>
      </w:r>
      <w:r w:rsidR="005B71FE">
        <w:rPr>
          <w:sz w:val="24"/>
          <w:szCs w:val="24"/>
        </w:rPr>
        <w:t>agencies’</w:t>
      </w:r>
      <w:r w:rsidRPr="001D5831">
        <w:rPr>
          <w:sz w:val="24"/>
          <w:szCs w:val="24"/>
        </w:rPr>
        <w:t xml:space="preserve"> role in the transition process.</w:t>
      </w:r>
    </w:p>
    <w:p w14:paraId="4E11A1F8" w14:textId="27611B68" w:rsidR="00B0019A" w:rsidRPr="005B71FE" w:rsidRDefault="00B0019A" w:rsidP="005B71FE">
      <w:pPr>
        <w:pStyle w:val="ListParagraph"/>
        <w:numPr>
          <w:ilvl w:val="0"/>
          <w:numId w:val="9"/>
        </w:numPr>
        <w:spacing w:before="120"/>
        <w:rPr>
          <w:sz w:val="24"/>
          <w:szCs w:val="24"/>
        </w:rPr>
      </w:pPr>
      <w:r w:rsidRPr="001D5831">
        <w:rPr>
          <w:sz w:val="24"/>
          <w:szCs w:val="24"/>
        </w:rPr>
        <w:t xml:space="preserve">Assure families obtain information regarding all existing options related to services, </w:t>
      </w:r>
      <w:r w:rsidR="001D5831" w:rsidRPr="001D5831">
        <w:rPr>
          <w:sz w:val="24"/>
          <w:szCs w:val="24"/>
        </w:rPr>
        <w:t>programs,</w:t>
      </w:r>
      <w:r w:rsidRPr="001D5831">
        <w:rPr>
          <w:sz w:val="24"/>
          <w:szCs w:val="24"/>
        </w:rPr>
        <w:t xml:space="preserve"> and transition activities in the receiving programs.</w:t>
      </w:r>
    </w:p>
    <w:p w14:paraId="56ECA938" w14:textId="52D59E44" w:rsidR="00B0019A" w:rsidRPr="005B71FE" w:rsidRDefault="00B0019A" w:rsidP="005B71FE">
      <w:pPr>
        <w:pStyle w:val="ListParagraph"/>
        <w:numPr>
          <w:ilvl w:val="0"/>
          <w:numId w:val="9"/>
        </w:numPr>
        <w:spacing w:before="120"/>
        <w:rPr>
          <w:sz w:val="24"/>
          <w:szCs w:val="24"/>
        </w:rPr>
      </w:pPr>
      <w:r w:rsidRPr="001D5831">
        <w:rPr>
          <w:sz w:val="24"/>
          <w:szCs w:val="24"/>
        </w:rPr>
        <w:t xml:space="preserve">Participate in home </w:t>
      </w:r>
      <w:r w:rsidR="005B71FE">
        <w:rPr>
          <w:sz w:val="24"/>
          <w:szCs w:val="24"/>
        </w:rPr>
        <w:t>or other service setting</w:t>
      </w:r>
      <w:r w:rsidRPr="001D5831">
        <w:rPr>
          <w:sz w:val="24"/>
          <w:szCs w:val="24"/>
        </w:rPr>
        <w:t xml:space="preserve"> visits with families and sending agency, as appropriate.</w:t>
      </w:r>
    </w:p>
    <w:p w14:paraId="2BE22DBA" w14:textId="3BC77E68" w:rsidR="00B0019A" w:rsidRPr="005B71FE" w:rsidRDefault="00B0019A" w:rsidP="005B71FE">
      <w:pPr>
        <w:pStyle w:val="ListParagraph"/>
        <w:numPr>
          <w:ilvl w:val="0"/>
          <w:numId w:val="9"/>
        </w:numPr>
        <w:spacing w:before="120"/>
        <w:rPr>
          <w:sz w:val="24"/>
          <w:szCs w:val="24"/>
        </w:rPr>
      </w:pPr>
      <w:r w:rsidRPr="001D5831">
        <w:rPr>
          <w:sz w:val="24"/>
          <w:szCs w:val="24"/>
        </w:rPr>
        <w:t>Assist families in scheduling visits to potential programs for their child with special needs and give families additional information about these programs at their request.</w:t>
      </w:r>
    </w:p>
    <w:p w14:paraId="71B07C6D" w14:textId="5B5FAD4C" w:rsidR="001D5831" w:rsidRPr="005B71FE" w:rsidRDefault="005B71FE" w:rsidP="005B71FE">
      <w:pPr>
        <w:pStyle w:val="ListParagraph"/>
        <w:numPr>
          <w:ilvl w:val="0"/>
          <w:numId w:val="9"/>
        </w:numPr>
        <w:spacing w:before="120"/>
        <w:rPr>
          <w:sz w:val="24"/>
          <w:szCs w:val="24"/>
        </w:rPr>
      </w:pPr>
      <w:r>
        <w:rPr>
          <w:sz w:val="24"/>
          <w:szCs w:val="24"/>
        </w:rPr>
        <w:t>Secure permission for comprehensive evaluation and r</w:t>
      </w:r>
      <w:r w:rsidR="00B0019A" w:rsidRPr="001D5831">
        <w:rPr>
          <w:sz w:val="24"/>
          <w:szCs w:val="24"/>
        </w:rPr>
        <w:t>eview and utilize assessment results from sending agency to avoid duplication of assessment procedures</w:t>
      </w:r>
      <w:r>
        <w:rPr>
          <w:sz w:val="24"/>
          <w:szCs w:val="24"/>
        </w:rPr>
        <w:t>.</w:t>
      </w:r>
    </w:p>
    <w:p w14:paraId="15B73943" w14:textId="06416195" w:rsidR="005B71FE" w:rsidRPr="005B71FE" w:rsidRDefault="00B0019A" w:rsidP="005B71FE">
      <w:pPr>
        <w:pStyle w:val="ListParagraph"/>
        <w:numPr>
          <w:ilvl w:val="0"/>
          <w:numId w:val="9"/>
        </w:numPr>
        <w:spacing w:before="120"/>
        <w:rPr>
          <w:sz w:val="24"/>
          <w:szCs w:val="24"/>
        </w:rPr>
      </w:pPr>
      <w:r w:rsidRPr="001D5831">
        <w:rPr>
          <w:sz w:val="24"/>
          <w:szCs w:val="24"/>
        </w:rPr>
        <w:t>Inform families about the differences in the IFSP and the IEP.</w:t>
      </w:r>
    </w:p>
    <w:p w14:paraId="7C139139" w14:textId="5775279D" w:rsidR="005B71FE" w:rsidRPr="001D5831" w:rsidRDefault="005B71FE" w:rsidP="005B71FE">
      <w:pPr>
        <w:pStyle w:val="ListParagraph"/>
        <w:numPr>
          <w:ilvl w:val="0"/>
          <w:numId w:val="9"/>
        </w:numPr>
        <w:spacing w:before="120"/>
        <w:rPr>
          <w:sz w:val="24"/>
          <w:szCs w:val="24"/>
        </w:rPr>
      </w:pPr>
      <w:r>
        <w:rPr>
          <w:sz w:val="24"/>
          <w:szCs w:val="24"/>
        </w:rPr>
        <w:t>Assure IEP is developed and in effect on or before 3</w:t>
      </w:r>
      <w:r w:rsidRPr="005B71FE">
        <w:rPr>
          <w:sz w:val="24"/>
          <w:szCs w:val="24"/>
          <w:vertAlign w:val="superscript"/>
        </w:rPr>
        <w:t>rd</w:t>
      </w:r>
      <w:r>
        <w:rPr>
          <w:sz w:val="24"/>
          <w:szCs w:val="24"/>
        </w:rPr>
        <w:t xml:space="preserve"> birthday of the child. </w:t>
      </w:r>
    </w:p>
    <w:p w14:paraId="75806202" w14:textId="3F9F9C4B" w:rsidR="00B0019A" w:rsidRDefault="00B0019A" w:rsidP="00B0019A">
      <w:pPr>
        <w:jc w:val="center"/>
        <w:rPr>
          <w:sz w:val="24"/>
          <w:szCs w:val="24"/>
        </w:rPr>
      </w:pPr>
    </w:p>
    <w:p w14:paraId="6CFB3507" w14:textId="77777777" w:rsidR="001D5831" w:rsidRDefault="001D5831" w:rsidP="00B0019A">
      <w:pPr>
        <w:jc w:val="center"/>
        <w:rPr>
          <w:sz w:val="24"/>
          <w:szCs w:val="24"/>
        </w:rPr>
      </w:pPr>
    </w:p>
    <w:p w14:paraId="16325141" w14:textId="77777777" w:rsidR="005B71FE" w:rsidRDefault="005B71FE" w:rsidP="00B0019A">
      <w:pPr>
        <w:jc w:val="center"/>
        <w:rPr>
          <w:sz w:val="24"/>
          <w:szCs w:val="24"/>
        </w:rPr>
      </w:pPr>
    </w:p>
    <w:p w14:paraId="6402F7BD" w14:textId="77777777" w:rsidR="001D5831" w:rsidRDefault="001D5831" w:rsidP="005B71FE">
      <w:pPr>
        <w:rPr>
          <w:sz w:val="24"/>
          <w:szCs w:val="24"/>
        </w:rPr>
      </w:pPr>
    </w:p>
    <w:p w14:paraId="593CD53F" w14:textId="2C5DC3D1" w:rsidR="00B0019A" w:rsidRPr="005A72E7" w:rsidRDefault="001D5831" w:rsidP="00B0019A">
      <w:pPr>
        <w:jc w:val="center"/>
        <w:rPr>
          <w:b/>
          <w:bCs/>
          <w:i/>
          <w:iCs/>
          <w:sz w:val="28"/>
          <w:szCs w:val="28"/>
        </w:rPr>
      </w:pPr>
      <w:r w:rsidRPr="005A72E7">
        <w:rPr>
          <w:b/>
          <w:bCs/>
          <w:i/>
          <w:iCs/>
          <w:sz w:val="28"/>
          <w:szCs w:val="28"/>
        </w:rPr>
        <w:t>Timelines</w:t>
      </w:r>
    </w:p>
    <w:p w14:paraId="25CED56B" w14:textId="693BBF09" w:rsidR="00B0019A" w:rsidRPr="00B0019A" w:rsidRDefault="00B0019A" w:rsidP="00B0019A">
      <w:pPr>
        <w:jc w:val="center"/>
        <w:rPr>
          <w:sz w:val="24"/>
          <w:szCs w:val="24"/>
        </w:rPr>
      </w:pPr>
    </w:p>
    <w:p w14:paraId="07BC5E20" w14:textId="4E531819" w:rsidR="00B0019A" w:rsidRPr="004348A9" w:rsidRDefault="00B0019A" w:rsidP="004348A9">
      <w:pPr>
        <w:rPr>
          <w:sz w:val="24"/>
          <w:szCs w:val="24"/>
        </w:rPr>
      </w:pPr>
      <w:r w:rsidRPr="00B0019A">
        <w:rPr>
          <w:sz w:val="24"/>
          <w:szCs w:val="24"/>
        </w:rPr>
        <w:t>At least tw</w:t>
      </w:r>
      <w:r w:rsidR="001D5831">
        <w:rPr>
          <w:sz w:val="24"/>
          <w:szCs w:val="24"/>
        </w:rPr>
        <w:t>elve (</w:t>
      </w:r>
      <w:r w:rsidRPr="00B0019A">
        <w:rPr>
          <w:sz w:val="24"/>
          <w:szCs w:val="24"/>
        </w:rPr>
        <w:t xml:space="preserve">12) </w:t>
      </w:r>
      <w:r w:rsidR="001D5831">
        <w:rPr>
          <w:sz w:val="24"/>
          <w:szCs w:val="24"/>
        </w:rPr>
        <w:t>months prior</w:t>
      </w:r>
      <w:r w:rsidRPr="00B0019A">
        <w:rPr>
          <w:sz w:val="24"/>
          <w:szCs w:val="24"/>
        </w:rPr>
        <w:t xml:space="preserve"> to child's third bir</w:t>
      </w:r>
      <w:r w:rsidR="001D5831">
        <w:rPr>
          <w:sz w:val="24"/>
          <w:szCs w:val="24"/>
        </w:rPr>
        <w:t>thday:</w:t>
      </w:r>
    </w:p>
    <w:p w14:paraId="6073B0CA" w14:textId="1D4D529B" w:rsidR="00B0019A" w:rsidRPr="001D5831" w:rsidRDefault="00B0019A" w:rsidP="001D5831">
      <w:pPr>
        <w:pStyle w:val="ListParagraph"/>
        <w:numPr>
          <w:ilvl w:val="0"/>
          <w:numId w:val="10"/>
        </w:numPr>
        <w:rPr>
          <w:sz w:val="24"/>
          <w:szCs w:val="24"/>
        </w:rPr>
      </w:pPr>
      <w:r w:rsidRPr="001D5831">
        <w:rPr>
          <w:sz w:val="24"/>
          <w:szCs w:val="24"/>
        </w:rPr>
        <w:t xml:space="preserve">Establish transition team, schedule </w:t>
      </w:r>
      <w:proofErr w:type="gramStart"/>
      <w:r w:rsidRPr="001D5831">
        <w:rPr>
          <w:sz w:val="24"/>
          <w:szCs w:val="24"/>
        </w:rPr>
        <w:t>meetings</w:t>
      </w:r>
      <w:proofErr w:type="gramEnd"/>
      <w:r w:rsidRPr="001D5831">
        <w:rPr>
          <w:sz w:val="24"/>
          <w:szCs w:val="24"/>
        </w:rPr>
        <w:t xml:space="preserve"> and develop transition plan with the family.</w:t>
      </w:r>
    </w:p>
    <w:p w14:paraId="14266EDB" w14:textId="77777777" w:rsidR="001D5831" w:rsidRDefault="001D5831" w:rsidP="001D5831">
      <w:pPr>
        <w:rPr>
          <w:sz w:val="24"/>
          <w:szCs w:val="24"/>
        </w:rPr>
      </w:pPr>
    </w:p>
    <w:p w14:paraId="515213F1" w14:textId="3A66C87E" w:rsidR="00B0019A" w:rsidRPr="00B0019A" w:rsidRDefault="00B0019A" w:rsidP="001D5831">
      <w:pPr>
        <w:rPr>
          <w:sz w:val="24"/>
          <w:szCs w:val="24"/>
        </w:rPr>
      </w:pPr>
      <w:r w:rsidRPr="00B0019A">
        <w:rPr>
          <w:sz w:val="24"/>
          <w:szCs w:val="24"/>
        </w:rPr>
        <w:t>At least three (3) months (90 days) prior to child's third birthday:</w:t>
      </w:r>
    </w:p>
    <w:p w14:paraId="54D3E73B" w14:textId="520DE19F" w:rsidR="00B0019A" w:rsidRPr="001D5831" w:rsidRDefault="00B0019A" w:rsidP="001D5831">
      <w:pPr>
        <w:pStyle w:val="ListParagraph"/>
        <w:numPr>
          <w:ilvl w:val="0"/>
          <w:numId w:val="11"/>
        </w:numPr>
        <w:rPr>
          <w:sz w:val="24"/>
          <w:szCs w:val="24"/>
        </w:rPr>
      </w:pPr>
      <w:r w:rsidRPr="001D5831">
        <w:rPr>
          <w:sz w:val="24"/>
          <w:szCs w:val="24"/>
        </w:rPr>
        <w:t>Families complete and submit school district application form.</w:t>
      </w:r>
    </w:p>
    <w:p w14:paraId="106ECC7E" w14:textId="77B97E7D" w:rsidR="00B0019A" w:rsidRPr="001D5831" w:rsidRDefault="00B0019A" w:rsidP="001D5831">
      <w:pPr>
        <w:pStyle w:val="ListParagraph"/>
        <w:numPr>
          <w:ilvl w:val="0"/>
          <w:numId w:val="11"/>
        </w:numPr>
        <w:rPr>
          <w:sz w:val="24"/>
          <w:szCs w:val="24"/>
        </w:rPr>
      </w:pPr>
      <w:r w:rsidRPr="001D5831">
        <w:rPr>
          <w:sz w:val="24"/>
          <w:szCs w:val="24"/>
        </w:rPr>
        <w:t>Referral information is given to receiving agency.</w:t>
      </w:r>
    </w:p>
    <w:p w14:paraId="05A7AB7C" w14:textId="22367B05" w:rsidR="00B0019A" w:rsidRPr="001D5831" w:rsidRDefault="00B0019A" w:rsidP="001D5831">
      <w:pPr>
        <w:pStyle w:val="ListParagraph"/>
        <w:numPr>
          <w:ilvl w:val="0"/>
          <w:numId w:val="11"/>
        </w:numPr>
        <w:rPr>
          <w:sz w:val="24"/>
          <w:szCs w:val="24"/>
        </w:rPr>
      </w:pPr>
      <w:r w:rsidRPr="001D5831">
        <w:rPr>
          <w:sz w:val="24"/>
          <w:szCs w:val="24"/>
        </w:rPr>
        <w:t>Release of information is obtained from families.</w:t>
      </w:r>
    </w:p>
    <w:p w14:paraId="67ED1E8A" w14:textId="341CBBA6" w:rsidR="00B0019A" w:rsidRPr="00B0019A" w:rsidRDefault="00B0019A" w:rsidP="00B0019A">
      <w:pPr>
        <w:jc w:val="center"/>
        <w:rPr>
          <w:sz w:val="24"/>
          <w:szCs w:val="24"/>
        </w:rPr>
      </w:pPr>
    </w:p>
    <w:p w14:paraId="0EB9923E" w14:textId="77777777" w:rsidR="00B0019A" w:rsidRPr="001D5831" w:rsidRDefault="00B0019A" w:rsidP="00B0019A">
      <w:pPr>
        <w:jc w:val="center"/>
        <w:rPr>
          <w:sz w:val="24"/>
          <w:szCs w:val="24"/>
          <w:u w:val="single"/>
        </w:rPr>
      </w:pPr>
    </w:p>
    <w:p w14:paraId="002BFC8A" w14:textId="514C765B" w:rsidR="00B0019A" w:rsidRPr="001D5831" w:rsidRDefault="001D5831" w:rsidP="001D5831">
      <w:pPr>
        <w:rPr>
          <w:sz w:val="24"/>
          <w:szCs w:val="24"/>
          <w:u w:val="single"/>
        </w:rPr>
      </w:pPr>
      <w:r w:rsidRPr="001D5831">
        <w:rPr>
          <w:sz w:val="24"/>
          <w:szCs w:val="24"/>
          <w:u w:val="single"/>
        </w:rPr>
        <w:t>Problems or concerns with any portion of this agreement should be referred to the below named individuals who have signed this agreement. This agreement will be reviewed yearly and changed, at that time, as appropriate.</w:t>
      </w:r>
    </w:p>
    <w:p w14:paraId="3283ED76" w14:textId="77777777" w:rsidR="00B0019A" w:rsidRPr="00B0019A" w:rsidRDefault="00B0019A" w:rsidP="00B0019A">
      <w:pPr>
        <w:jc w:val="center"/>
        <w:rPr>
          <w:sz w:val="24"/>
          <w:szCs w:val="24"/>
        </w:rPr>
      </w:pPr>
    </w:p>
    <w:p w14:paraId="0A398B9C" w14:textId="77777777" w:rsidR="00B0019A" w:rsidRDefault="00B0019A" w:rsidP="00B0019A">
      <w:pPr>
        <w:jc w:val="center"/>
        <w:rPr>
          <w:sz w:val="24"/>
          <w:szCs w:val="24"/>
        </w:rPr>
      </w:pPr>
    </w:p>
    <w:p w14:paraId="320F0CA0" w14:textId="77777777" w:rsidR="001D5831" w:rsidRPr="00B0019A" w:rsidRDefault="001D5831" w:rsidP="00B0019A">
      <w:pPr>
        <w:jc w:val="center"/>
        <w:rPr>
          <w:sz w:val="24"/>
          <w:szCs w:val="24"/>
        </w:rPr>
      </w:pPr>
    </w:p>
    <w:p w14:paraId="388B35FE" w14:textId="77777777" w:rsidR="001D5831" w:rsidRPr="00B0019A" w:rsidRDefault="001D5831" w:rsidP="001D5831">
      <w:pPr>
        <w:rPr>
          <w:sz w:val="24"/>
          <w:szCs w:val="24"/>
        </w:rPr>
      </w:pPr>
      <w:r>
        <w:rPr>
          <w:sz w:val="24"/>
          <w:szCs w:val="24"/>
        </w:rPr>
        <w:t>____________________________________________</w:t>
      </w:r>
    </w:p>
    <w:p w14:paraId="257BABF2" w14:textId="77777777" w:rsidR="001D5831" w:rsidRDefault="00B0019A" w:rsidP="001D5831">
      <w:pPr>
        <w:rPr>
          <w:sz w:val="24"/>
          <w:szCs w:val="24"/>
        </w:rPr>
      </w:pPr>
      <w:r w:rsidRPr="00B0019A">
        <w:rPr>
          <w:sz w:val="24"/>
          <w:szCs w:val="24"/>
        </w:rPr>
        <w:t xml:space="preserve">Coordinator, Anytown Infant/Toddler Services </w:t>
      </w:r>
    </w:p>
    <w:p w14:paraId="144EC4D1" w14:textId="77777777" w:rsidR="001D5831" w:rsidRDefault="001D5831" w:rsidP="001D5831">
      <w:pPr>
        <w:rPr>
          <w:sz w:val="24"/>
          <w:szCs w:val="24"/>
        </w:rPr>
      </w:pPr>
    </w:p>
    <w:p w14:paraId="59EAB8FD" w14:textId="77777777" w:rsidR="001D5831" w:rsidRDefault="001D5831" w:rsidP="001D5831">
      <w:pPr>
        <w:rPr>
          <w:sz w:val="24"/>
          <w:szCs w:val="24"/>
        </w:rPr>
      </w:pPr>
    </w:p>
    <w:p w14:paraId="568E9F89" w14:textId="77777777" w:rsidR="001D5831" w:rsidRPr="00B0019A" w:rsidRDefault="001D5831" w:rsidP="001D5831">
      <w:pPr>
        <w:rPr>
          <w:sz w:val="24"/>
          <w:szCs w:val="24"/>
        </w:rPr>
      </w:pPr>
      <w:r>
        <w:rPr>
          <w:sz w:val="24"/>
          <w:szCs w:val="24"/>
        </w:rPr>
        <w:t>____________________________________________</w:t>
      </w:r>
    </w:p>
    <w:p w14:paraId="3563503C" w14:textId="77777777" w:rsidR="001D5831" w:rsidRDefault="00B0019A" w:rsidP="001D5831">
      <w:pPr>
        <w:rPr>
          <w:sz w:val="24"/>
          <w:szCs w:val="24"/>
        </w:rPr>
      </w:pPr>
      <w:r w:rsidRPr="00B0019A">
        <w:rPr>
          <w:sz w:val="24"/>
          <w:szCs w:val="24"/>
        </w:rPr>
        <w:t xml:space="preserve">Director, Anytown Infant/Toddler Services </w:t>
      </w:r>
    </w:p>
    <w:p w14:paraId="1CE88B50" w14:textId="77777777" w:rsidR="001D5831" w:rsidRDefault="001D5831" w:rsidP="001D5831">
      <w:pPr>
        <w:rPr>
          <w:sz w:val="24"/>
          <w:szCs w:val="24"/>
        </w:rPr>
      </w:pPr>
    </w:p>
    <w:p w14:paraId="3467A78E" w14:textId="77777777" w:rsidR="001D5831" w:rsidRDefault="001D5831" w:rsidP="001D5831">
      <w:pPr>
        <w:rPr>
          <w:sz w:val="24"/>
          <w:szCs w:val="24"/>
        </w:rPr>
      </w:pPr>
    </w:p>
    <w:p w14:paraId="492CCBAE" w14:textId="77777777" w:rsidR="001D5831" w:rsidRPr="00B0019A" w:rsidRDefault="001D5831" w:rsidP="001D5831">
      <w:pPr>
        <w:rPr>
          <w:sz w:val="24"/>
          <w:szCs w:val="24"/>
        </w:rPr>
      </w:pPr>
      <w:r>
        <w:rPr>
          <w:sz w:val="24"/>
          <w:szCs w:val="24"/>
        </w:rPr>
        <w:t>____________________________________________</w:t>
      </w:r>
    </w:p>
    <w:p w14:paraId="0786066A" w14:textId="2035360F" w:rsidR="00B0019A" w:rsidRPr="00B0019A" w:rsidRDefault="00B0019A" w:rsidP="001D5831">
      <w:pPr>
        <w:rPr>
          <w:sz w:val="24"/>
          <w:szCs w:val="24"/>
        </w:rPr>
      </w:pPr>
      <w:r w:rsidRPr="00B0019A">
        <w:rPr>
          <w:sz w:val="24"/>
          <w:szCs w:val="24"/>
        </w:rPr>
        <w:t>Preschool Coordinator, Anywhere School District</w:t>
      </w:r>
    </w:p>
    <w:p w14:paraId="3BB0CB54" w14:textId="35CA5015" w:rsidR="00B0019A" w:rsidRDefault="00B0019A" w:rsidP="001D5831">
      <w:pPr>
        <w:rPr>
          <w:sz w:val="24"/>
          <w:szCs w:val="24"/>
        </w:rPr>
      </w:pPr>
    </w:p>
    <w:p w14:paraId="4A083AF0" w14:textId="77777777" w:rsidR="001D5831" w:rsidRDefault="001D5831" w:rsidP="001D5831">
      <w:pPr>
        <w:rPr>
          <w:sz w:val="24"/>
          <w:szCs w:val="24"/>
        </w:rPr>
      </w:pPr>
    </w:p>
    <w:p w14:paraId="5FF9B2E6" w14:textId="6175E482" w:rsidR="001D5831" w:rsidRPr="00B0019A" w:rsidRDefault="001D5831" w:rsidP="001D5831">
      <w:pPr>
        <w:rPr>
          <w:sz w:val="24"/>
          <w:szCs w:val="24"/>
        </w:rPr>
      </w:pPr>
      <w:r>
        <w:rPr>
          <w:sz w:val="24"/>
          <w:szCs w:val="24"/>
        </w:rPr>
        <w:t>____________________________________________</w:t>
      </w:r>
    </w:p>
    <w:p w14:paraId="08751F8C" w14:textId="77777777" w:rsidR="00B0019A" w:rsidRPr="00B0019A" w:rsidRDefault="00B0019A" w:rsidP="001D5831">
      <w:pPr>
        <w:rPr>
          <w:sz w:val="24"/>
          <w:szCs w:val="24"/>
        </w:rPr>
      </w:pPr>
      <w:r w:rsidRPr="00B0019A">
        <w:rPr>
          <w:sz w:val="24"/>
          <w:szCs w:val="24"/>
        </w:rPr>
        <w:t>Special Education Director, Anywhere School District</w:t>
      </w:r>
    </w:p>
    <w:p w14:paraId="10480305" w14:textId="77777777" w:rsidR="00B0019A" w:rsidRPr="00B0019A" w:rsidRDefault="00B0019A" w:rsidP="00B0019A">
      <w:pPr>
        <w:jc w:val="center"/>
        <w:rPr>
          <w:sz w:val="24"/>
          <w:szCs w:val="24"/>
        </w:rPr>
      </w:pPr>
    </w:p>
    <w:p w14:paraId="35A8A365" w14:textId="77777777" w:rsidR="00B0019A" w:rsidRPr="00B0019A" w:rsidRDefault="00B0019A" w:rsidP="00B0019A">
      <w:pPr>
        <w:jc w:val="center"/>
        <w:rPr>
          <w:sz w:val="24"/>
          <w:szCs w:val="24"/>
        </w:rPr>
      </w:pPr>
    </w:p>
    <w:p w14:paraId="21912599" w14:textId="77777777" w:rsidR="00B0019A" w:rsidRPr="00B0019A" w:rsidRDefault="00B0019A" w:rsidP="00B0019A">
      <w:pPr>
        <w:jc w:val="center"/>
        <w:rPr>
          <w:sz w:val="24"/>
          <w:szCs w:val="24"/>
        </w:rPr>
      </w:pPr>
    </w:p>
    <w:p w14:paraId="585C1222" w14:textId="77777777" w:rsidR="00B0019A" w:rsidRPr="00B0019A" w:rsidRDefault="00B0019A" w:rsidP="00B0019A">
      <w:pPr>
        <w:jc w:val="center"/>
        <w:rPr>
          <w:sz w:val="24"/>
          <w:szCs w:val="24"/>
        </w:rPr>
      </w:pPr>
    </w:p>
    <w:p w14:paraId="5F307AFD" w14:textId="77777777" w:rsidR="00B0019A" w:rsidRPr="00B0019A" w:rsidRDefault="00B0019A" w:rsidP="00B0019A">
      <w:pPr>
        <w:jc w:val="center"/>
        <w:rPr>
          <w:sz w:val="24"/>
          <w:szCs w:val="24"/>
        </w:rPr>
      </w:pPr>
    </w:p>
    <w:p w14:paraId="61EB378A" w14:textId="77777777" w:rsidR="00B0019A" w:rsidRPr="00B0019A" w:rsidRDefault="00B0019A" w:rsidP="00B0019A">
      <w:pPr>
        <w:jc w:val="center"/>
        <w:rPr>
          <w:sz w:val="24"/>
          <w:szCs w:val="24"/>
        </w:rPr>
      </w:pPr>
    </w:p>
    <w:p w14:paraId="17BE9E19" w14:textId="77777777" w:rsidR="00B0019A" w:rsidRPr="00B0019A" w:rsidRDefault="00B0019A" w:rsidP="00B0019A">
      <w:pPr>
        <w:jc w:val="center"/>
        <w:rPr>
          <w:sz w:val="24"/>
          <w:szCs w:val="24"/>
        </w:rPr>
      </w:pPr>
    </w:p>
    <w:p w14:paraId="06C3ED51" w14:textId="77777777" w:rsidR="00B0019A" w:rsidRPr="00B0019A" w:rsidRDefault="00B0019A" w:rsidP="00B0019A">
      <w:pPr>
        <w:jc w:val="center"/>
        <w:rPr>
          <w:sz w:val="24"/>
          <w:szCs w:val="24"/>
        </w:rPr>
      </w:pPr>
    </w:p>
    <w:p w14:paraId="2573F3CD" w14:textId="77777777" w:rsidR="00B0019A" w:rsidRDefault="00B0019A" w:rsidP="00B0019A">
      <w:pPr>
        <w:jc w:val="center"/>
        <w:rPr>
          <w:sz w:val="24"/>
          <w:szCs w:val="24"/>
        </w:rPr>
      </w:pPr>
    </w:p>
    <w:p w14:paraId="5FC2ADBB" w14:textId="6AD3C06E" w:rsidR="00B0019A" w:rsidRPr="00B0019A" w:rsidRDefault="004348A9" w:rsidP="005A72E7">
      <w:pPr>
        <w:ind w:firstLine="720"/>
        <w:rPr>
          <w:sz w:val="24"/>
          <w:szCs w:val="24"/>
        </w:rPr>
      </w:pPr>
      <w:r>
        <w:rPr>
          <w:sz w:val="24"/>
          <w:szCs w:val="24"/>
        </w:rPr>
        <w:t xml:space="preserve">Adopted from </w:t>
      </w:r>
      <w:r w:rsidR="005A72E7">
        <w:rPr>
          <w:sz w:val="24"/>
          <w:szCs w:val="24"/>
        </w:rPr>
        <w:t>Stroup, V.</w:t>
      </w:r>
      <w:r w:rsidR="00B0019A" w:rsidRPr="00B0019A">
        <w:rPr>
          <w:sz w:val="24"/>
          <w:szCs w:val="24"/>
        </w:rPr>
        <w:t xml:space="preserve"> &amp; Lindeman, D.P. (1998). Kansas University Center on Developmental</w:t>
      </w:r>
      <w:r w:rsidR="005A72E7">
        <w:rPr>
          <w:sz w:val="24"/>
          <w:szCs w:val="24"/>
        </w:rPr>
        <w:t xml:space="preserve"> Dis</w:t>
      </w:r>
      <w:r w:rsidR="00B0019A" w:rsidRPr="00B0019A">
        <w:rPr>
          <w:sz w:val="24"/>
          <w:szCs w:val="24"/>
        </w:rPr>
        <w:t>abilities, 2601 Gabriel, Parsons, KS 67357.</w:t>
      </w:r>
    </w:p>
    <w:p w14:paraId="4A8FBA59" w14:textId="2D6EFFBC" w:rsidR="00B0019A" w:rsidRPr="00B0019A" w:rsidRDefault="00B0019A" w:rsidP="00B0019A">
      <w:pPr>
        <w:jc w:val="center"/>
        <w:rPr>
          <w:sz w:val="24"/>
          <w:szCs w:val="24"/>
        </w:rPr>
      </w:pPr>
    </w:p>
    <w:p w14:paraId="06ECB2E4" w14:textId="77777777" w:rsidR="00B0019A" w:rsidRPr="00B0019A" w:rsidRDefault="00B0019A" w:rsidP="00B0019A">
      <w:pPr>
        <w:jc w:val="center"/>
        <w:rPr>
          <w:sz w:val="24"/>
          <w:szCs w:val="24"/>
        </w:rPr>
      </w:pPr>
    </w:p>
    <w:p w14:paraId="41977E0A" w14:textId="77777777" w:rsidR="00B0019A" w:rsidRPr="00B0019A" w:rsidRDefault="00B0019A" w:rsidP="00B0019A">
      <w:pPr>
        <w:jc w:val="center"/>
        <w:rPr>
          <w:sz w:val="24"/>
          <w:szCs w:val="24"/>
        </w:rPr>
      </w:pPr>
    </w:p>
    <w:p w14:paraId="6BCB1BB9" w14:textId="77777777" w:rsidR="00B0019A" w:rsidRPr="005A72E7" w:rsidRDefault="00B0019A" w:rsidP="00B0019A">
      <w:pPr>
        <w:jc w:val="center"/>
        <w:rPr>
          <w:b/>
          <w:bCs/>
          <w:sz w:val="28"/>
          <w:szCs w:val="28"/>
        </w:rPr>
      </w:pPr>
      <w:r w:rsidRPr="005A72E7">
        <w:rPr>
          <w:b/>
          <w:bCs/>
          <w:sz w:val="28"/>
          <w:szCs w:val="28"/>
        </w:rPr>
        <w:t>References</w:t>
      </w:r>
    </w:p>
    <w:p w14:paraId="34C80AE5" w14:textId="77777777" w:rsidR="005A72E7" w:rsidRPr="005A72E7" w:rsidRDefault="005A72E7" w:rsidP="00B0019A">
      <w:pPr>
        <w:jc w:val="center"/>
        <w:rPr>
          <w:b/>
          <w:bCs/>
          <w:sz w:val="24"/>
          <w:szCs w:val="24"/>
        </w:rPr>
      </w:pPr>
    </w:p>
    <w:p w14:paraId="69F37D18" w14:textId="77777777" w:rsidR="00B0019A" w:rsidRPr="00B0019A" w:rsidRDefault="00B0019A" w:rsidP="005A72E7">
      <w:pPr>
        <w:ind w:firstLine="450"/>
        <w:rPr>
          <w:sz w:val="24"/>
          <w:szCs w:val="24"/>
        </w:rPr>
      </w:pPr>
      <w:r w:rsidRPr="00B0019A">
        <w:rPr>
          <w:sz w:val="24"/>
          <w:szCs w:val="24"/>
        </w:rPr>
        <w:t>Algonquin School (</w:t>
      </w:r>
      <w:proofErr w:type="gramStart"/>
      <w:r w:rsidRPr="00B0019A">
        <w:rPr>
          <w:sz w:val="24"/>
          <w:szCs w:val="24"/>
        </w:rPr>
        <w:t>March,</w:t>
      </w:r>
      <w:proofErr w:type="gramEnd"/>
      <w:r w:rsidRPr="00B0019A">
        <w:rPr>
          <w:sz w:val="24"/>
          <w:szCs w:val="24"/>
        </w:rPr>
        <w:t xml:space="preserve"> 1993). Parent to parent program.</w:t>
      </w:r>
    </w:p>
    <w:p w14:paraId="3D12E958" w14:textId="77777777" w:rsidR="00B0019A" w:rsidRPr="00B0019A" w:rsidRDefault="00B0019A" w:rsidP="005A72E7">
      <w:pPr>
        <w:ind w:firstLine="450"/>
        <w:rPr>
          <w:sz w:val="24"/>
          <w:szCs w:val="24"/>
        </w:rPr>
      </w:pPr>
    </w:p>
    <w:p w14:paraId="198EB6D4" w14:textId="77777777" w:rsidR="00B0019A" w:rsidRPr="00B0019A" w:rsidRDefault="00B0019A" w:rsidP="005A72E7">
      <w:pPr>
        <w:ind w:firstLine="450"/>
        <w:rPr>
          <w:sz w:val="24"/>
          <w:szCs w:val="24"/>
        </w:rPr>
      </w:pPr>
      <w:proofErr w:type="spellStart"/>
      <w:r w:rsidRPr="00B0019A">
        <w:rPr>
          <w:sz w:val="24"/>
          <w:szCs w:val="24"/>
        </w:rPr>
        <w:t>Cripe</w:t>
      </w:r>
      <w:proofErr w:type="spellEnd"/>
      <w:r w:rsidRPr="00B0019A">
        <w:rPr>
          <w:sz w:val="24"/>
          <w:szCs w:val="24"/>
        </w:rPr>
        <w:t xml:space="preserve">, J. W., Lindeman, D. P. (1993). </w:t>
      </w:r>
      <w:r w:rsidRPr="004F0621">
        <w:rPr>
          <w:i/>
          <w:iCs/>
          <w:sz w:val="24"/>
          <w:szCs w:val="24"/>
        </w:rPr>
        <w:t>0-3 Program Transition Timelines.</w:t>
      </w:r>
      <w:r w:rsidRPr="00B0019A">
        <w:rPr>
          <w:sz w:val="24"/>
          <w:szCs w:val="24"/>
        </w:rPr>
        <w:t xml:space="preserve"> Kansas University Center on Developmental Disabilities at Parsons, 2601 Gabriel, Parsons, KS 67357. Revised 1997.</w:t>
      </w:r>
    </w:p>
    <w:p w14:paraId="13089F09" w14:textId="77777777" w:rsidR="00B0019A" w:rsidRPr="00B0019A" w:rsidRDefault="00B0019A" w:rsidP="005A72E7">
      <w:pPr>
        <w:ind w:firstLine="450"/>
        <w:rPr>
          <w:sz w:val="24"/>
          <w:szCs w:val="24"/>
        </w:rPr>
      </w:pPr>
    </w:p>
    <w:p w14:paraId="4CC9E2B4" w14:textId="77777777" w:rsidR="00B0019A" w:rsidRPr="00B0019A" w:rsidRDefault="00B0019A" w:rsidP="005A72E7">
      <w:pPr>
        <w:ind w:firstLine="450"/>
        <w:rPr>
          <w:sz w:val="24"/>
          <w:szCs w:val="24"/>
        </w:rPr>
      </w:pPr>
      <w:proofErr w:type="spellStart"/>
      <w:r w:rsidRPr="00B0019A">
        <w:rPr>
          <w:sz w:val="24"/>
          <w:szCs w:val="24"/>
        </w:rPr>
        <w:t>Cripe</w:t>
      </w:r>
      <w:proofErr w:type="spellEnd"/>
      <w:r w:rsidRPr="00B0019A">
        <w:rPr>
          <w:sz w:val="24"/>
          <w:szCs w:val="24"/>
        </w:rPr>
        <w:t xml:space="preserve">, J. W., Lindeman, D. P. (1993). </w:t>
      </w:r>
      <w:r w:rsidRPr="004F0621">
        <w:rPr>
          <w:i/>
          <w:iCs/>
          <w:sz w:val="24"/>
          <w:szCs w:val="24"/>
        </w:rPr>
        <w:t>3-5 Program Transition Timelines</w:t>
      </w:r>
      <w:r w:rsidRPr="00B0019A">
        <w:rPr>
          <w:sz w:val="24"/>
          <w:szCs w:val="24"/>
        </w:rPr>
        <w:t>. Kansas University Center on Developmental Disabilities at Parsons, 2601 Gabriel, Parsons, KS 67357. Revised 1997.</w:t>
      </w:r>
    </w:p>
    <w:p w14:paraId="780AE356" w14:textId="77777777" w:rsidR="00B0019A" w:rsidRPr="00B0019A" w:rsidRDefault="00B0019A" w:rsidP="005A72E7">
      <w:pPr>
        <w:ind w:firstLine="450"/>
        <w:rPr>
          <w:sz w:val="24"/>
          <w:szCs w:val="24"/>
        </w:rPr>
      </w:pPr>
    </w:p>
    <w:p w14:paraId="54C0532D" w14:textId="77777777" w:rsidR="00B0019A" w:rsidRPr="00B0019A" w:rsidRDefault="00B0019A" w:rsidP="005A72E7">
      <w:pPr>
        <w:ind w:firstLine="450"/>
        <w:rPr>
          <w:sz w:val="24"/>
          <w:szCs w:val="24"/>
        </w:rPr>
      </w:pPr>
      <w:proofErr w:type="spellStart"/>
      <w:r w:rsidRPr="00B0019A">
        <w:rPr>
          <w:sz w:val="24"/>
          <w:szCs w:val="24"/>
        </w:rPr>
        <w:t>Cripe</w:t>
      </w:r>
      <w:proofErr w:type="spellEnd"/>
      <w:r w:rsidRPr="00B0019A">
        <w:rPr>
          <w:sz w:val="24"/>
          <w:szCs w:val="24"/>
        </w:rPr>
        <w:t xml:space="preserve">, J.W., Lindeman, D. P., &amp; Steinburg, K. (1996). </w:t>
      </w:r>
      <w:r w:rsidRPr="004F0621">
        <w:rPr>
          <w:i/>
          <w:iCs/>
          <w:sz w:val="24"/>
          <w:szCs w:val="24"/>
        </w:rPr>
        <w:t>Family-guided transition planning.</w:t>
      </w:r>
      <w:r w:rsidRPr="00B0019A">
        <w:rPr>
          <w:sz w:val="24"/>
          <w:szCs w:val="24"/>
        </w:rPr>
        <w:t xml:space="preserve"> Family-guided Approaches to Collaborative Early-intervention Training and Services, Kansas University Center on Developmental Disabilities at Parsons.</w:t>
      </w:r>
    </w:p>
    <w:p w14:paraId="7143C5C7" w14:textId="77777777" w:rsidR="00B0019A" w:rsidRPr="00B0019A" w:rsidRDefault="00B0019A" w:rsidP="005A72E7">
      <w:pPr>
        <w:ind w:firstLine="450"/>
        <w:rPr>
          <w:sz w:val="24"/>
          <w:szCs w:val="24"/>
        </w:rPr>
      </w:pPr>
    </w:p>
    <w:p w14:paraId="50075ABA" w14:textId="6B730F6C" w:rsidR="00B0019A" w:rsidRPr="00B0019A" w:rsidRDefault="00B0019A" w:rsidP="005A72E7">
      <w:pPr>
        <w:ind w:firstLine="450"/>
        <w:rPr>
          <w:sz w:val="24"/>
          <w:szCs w:val="24"/>
        </w:rPr>
      </w:pPr>
      <w:r w:rsidRPr="00B0019A">
        <w:rPr>
          <w:sz w:val="24"/>
          <w:szCs w:val="24"/>
        </w:rPr>
        <w:t>Family Outreach Center for Understanding Special Needs, Inc. (FOCUS), Chugiak Children's Services (CCS), and Anchorage School District Preschool Special Education Programs (ASD) (</w:t>
      </w:r>
      <w:r w:rsidR="005A72E7" w:rsidRPr="00B0019A">
        <w:rPr>
          <w:sz w:val="24"/>
          <w:szCs w:val="24"/>
        </w:rPr>
        <w:t>May</w:t>
      </w:r>
      <w:r w:rsidRPr="00B0019A">
        <w:rPr>
          <w:sz w:val="24"/>
          <w:szCs w:val="24"/>
        </w:rPr>
        <w:t xml:space="preserve"> 1997). </w:t>
      </w:r>
      <w:r w:rsidRPr="004F0621">
        <w:rPr>
          <w:i/>
          <w:iCs/>
          <w:sz w:val="24"/>
          <w:szCs w:val="24"/>
        </w:rPr>
        <w:t>Memorandum of Concerning Child Find and Transition.</w:t>
      </w:r>
    </w:p>
    <w:p w14:paraId="45308017" w14:textId="77777777" w:rsidR="00B0019A" w:rsidRPr="00B0019A" w:rsidRDefault="00B0019A" w:rsidP="005A72E7">
      <w:pPr>
        <w:ind w:firstLine="450"/>
        <w:rPr>
          <w:sz w:val="24"/>
          <w:szCs w:val="24"/>
        </w:rPr>
      </w:pPr>
    </w:p>
    <w:p w14:paraId="70AEC91F" w14:textId="49CDD7DA" w:rsidR="00B0019A" w:rsidRPr="00B0019A" w:rsidRDefault="00B0019A" w:rsidP="005A72E7">
      <w:pPr>
        <w:ind w:firstLine="450"/>
        <w:rPr>
          <w:sz w:val="24"/>
          <w:szCs w:val="24"/>
        </w:rPr>
      </w:pPr>
      <w:r w:rsidRPr="00B0019A">
        <w:rPr>
          <w:sz w:val="24"/>
          <w:szCs w:val="24"/>
        </w:rPr>
        <w:t>Lindeman, D. P., Adams, T. &amp; Hudson, S. (</w:t>
      </w:r>
      <w:r w:rsidR="005A72E7" w:rsidRPr="00B0019A">
        <w:rPr>
          <w:sz w:val="24"/>
          <w:szCs w:val="24"/>
        </w:rPr>
        <w:t>September</w:t>
      </w:r>
      <w:r w:rsidRPr="00B0019A">
        <w:rPr>
          <w:sz w:val="24"/>
          <w:szCs w:val="24"/>
        </w:rPr>
        <w:t xml:space="preserve"> 1995). </w:t>
      </w:r>
      <w:r w:rsidRPr="004F0621">
        <w:rPr>
          <w:i/>
          <w:iCs/>
          <w:sz w:val="24"/>
          <w:szCs w:val="24"/>
        </w:rPr>
        <w:t>Interagency agreement for collaboration preschool services for children with disabilities: What you may want to consider.</w:t>
      </w:r>
      <w:r w:rsidRPr="00B0019A">
        <w:rPr>
          <w:sz w:val="24"/>
          <w:szCs w:val="24"/>
        </w:rPr>
        <w:t xml:space="preserve"> Head Start Integration, Training and Support Systems for Children with Severe Disabilities, Kansas University Center on Developmental Disabilities at Parsons.</w:t>
      </w:r>
    </w:p>
    <w:p w14:paraId="7C669123" w14:textId="77777777" w:rsidR="00B0019A" w:rsidRPr="00B0019A" w:rsidRDefault="00B0019A" w:rsidP="005A72E7">
      <w:pPr>
        <w:ind w:firstLine="450"/>
        <w:rPr>
          <w:sz w:val="24"/>
          <w:szCs w:val="24"/>
        </w:rPr>
      </w:pPr>
    </w:p>
    <w:p w14:paraId="05DAD4B1" w14:textId="2C890621" w:rsidR="00B0019A" w:rsidRPr="00B0019A" w:rsidRDefault="00B0019A" w:rsidP="005A72E7">
      <w:pPr>
        <w:ind w:firstLine="450"/>
        <w:rPr>
          <w:sz w:val="24"/>
          <w:szCs w:val="24"/>
        </w:rPr>
      </w:pPr>
      <w:r w:rsidRPr="00B0019A">
        <w:rPr>
          <w:sz w:val="24"/>
          <w:szCs w:val="24"/>
        </w:rPr>
        <w:t>*</w:t>
      </w:r>
      <w:proofErr w:type="spellStart"/>
      <w:r w:rsidRPr="00B0019A">
        <w:rPr>
          <w:sz w:val="24"/>
          <w:szCs w:val="24"/>
        </w:rPr>
        <w:t>Rosenketter</w:t>
      </w:r>
      <w:proofErr w:type="spellEnd"/>
      <w:r w:rsidRPr="00B0019A">
        <w:rPr>
          <w:sz w:val="24"/>
          <w:szCs w:val="24"/>
        </w:rPr>
        <w:t xml:space="preserve">, S. E., </w:t>
      </w:r>
      <w:proofErr w:type="spellStart"/>
      <w:r w:rsidRPr="00B0019A">
        <w:rPr>
          <w:sz w:val="24"/>
          <w:szCs w:val="24"/>
        </w:rPr>
        <w:t>Hains</w:t>
      </w:r>
      <w:proofErr w:type="spellEnd"/>
      <w:r w:rsidRPr="00B0019A">
        <w:rPr>
          <w:sz w:val="24"/>
          <w:szCs w:val="24"/>
        </w:rPr>
        <w:t xml:space="preserve">, A. H. &amp; Fowler, S. (1994). </w:t>
      </w:r>
      <w:r w:rsidRPr="004F0621">
        <w:rPr>
          <w:i/>
          <w:iCs/>
          <w:sz w:val="24"/>
          <w:szCs w:val="24"/>
        </w:rPr>
        <w:t>Additional sample interagency agreements. Bridging Early Services for Children with Special Needs and Their Families.</w:t>
      </w:r>
      <w:r w:rsidRPr="00B0019A">
        <w:rPr>
          <w:sz w:val="24"/>
          <w:szCs w:val="24"/>
        </w:rPr>
        <w:t xml:space="preserve"> Baltimore, MD: Brookes. This book can be checked out fron1 the Early Childhood Resource Center, </w:t>
      </w:r>
      <w:hyperlink r:id="rId5" w:history="1">
        <w:r w:rsidRPr="004F0621">
          <w:rPr>
            <w:rStyle w:val="Hyperlink"/>
            <w:sz w:val="24"/>
            <w:szCs w:val="24"/>
          </w:rPr>
          <w:t>resourcecenter@ku.edu</w:t>
        </w:r>
      </w:hyperlink>
      <w:r w:rsidRPr="00B0019A">
        <w:rPr>
          <w:sz w:val="24"/>
          <w:szCs w:val="24"/>
        </w:rPr>
        <w:t xml:space="preserve">, </w:t>
      </w:r>
      <w:hyperlink r:id="rId6" w:history="1">
        <w:r w:rsidRPr="004F0621">
          <w:rPr>
            <w:rStyle w:val="Hyperlink"/>
            <w:sz w:val="24"/>
            <w:szCs w:val="24"/>
          </w:rPr>
          <w:t>kskits.org</w:t>
        </w:r>
      </w:hyperlink>
    </w:p>
    <w:p w14:paraId="084E31F3" w14:textId="77777777" w:rsidR="007D3D01" w:rsidRPr="00B0019A" w:rsidRDefault="007D3D01" w:rsidP="005A72E7">
      <w:pPr>
        <w:rPr>
          <w:sz w:val="24"/>
          <w:szCs w:val="24"/>
        </w:rPr>
      </w:pPr>
    </w:p>
    <w:sectPr w:rsidR="007D3D01" w:rsidRPr="00B0019A" w:rsidSect="00B0019A">
      <w:type w:val="continuous"/>
      <w:pgSz w:w="12240" w:h="1577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1305"/>
    <w:multiLevelType w:val="hybridMultilevel"/>
    <w:tmpl w:val="9FEC9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85EEE"/>
    <w:multiLevelType w:val="hybridMultilevel"/>
    <w:tmpl w:val="4AF612C2"/>
    <w:lvl w:ilvl="0" w:tplc="109A2A3E">
      <w:start w:val="1"/>
      <w:numFmt w:val="decimal"/>
      <w:lvlText w:val="%1."/>
      <w:lvlJc w:val="left"/>
      <w:pPr>
        <w:ind w:left="559" w:hanging="443"/>
      </w:pPr>
      <w:rPr>
        <w:rFonts w:ascii="Times New Roman" w:eastAsia="Times New Roman" w:hAnsi="Times New Roman" w:cs="Times New Roman" w:hint="default"/>
        <w:b w:val="0"/>
        <w:bCs w:val="0"/>
        <w:i w:val="0"/>
        <w:iCs w:val="0"/>
        <w:color w:val="080505"/>
        <w:w w:val="94"/>
        <w:sz w:val="29"/>
        <w:szCs w:val="29"/>
        <w:lang w:val="en-US" w:eastAsia="en-US" w:bidi="ar-SA"/>
      </w:rPr>
    </w:lvl>
    <w:lvl w:ilvl="1" w:tplc="0B40F200">
      <w:numFmt w:val="bullet"/>
      <w:lvlText w:val="•"/>
      <w:lvlJc w:val="left"/>
      <w:pPr>
        <w:ind w:left="1644" w:hanging="443"/>
      </w:pPr>
      <w:rPr>
        <w:rFonts w:hint="default"/>
        <w:lang w:val="en-US" w:eastAsia="en-US" w:bidi="ar-SA"/>
      </w:rPr>
    </w:lvl>
    <w:lvl w:ilvl="2" w:tplc="6FC40E9C">
      <w:numFmt w:val="bullet"/>
      <w:lvlText w:val="•"/>
      <w:lvlJc w:val="left"/>
      <w:pPr>
        <w:ind w:left="2728" w:hanging="443"/>
      </w:pPr>
      <w:rPr>
        <w:rFonts w:hint="default"/>
        <w:lang w:val="en-US" w:eastAsia="en-US" w:bidi="ar-SA"/>
      </w:rPr>
    </w:lvl>
    <w:lvl w:ilvl="3" w:tplc="DEC81C52">
      <w:numFmt w:val="bullet"/>
      <w:lvlText w:val="•"/>
      <w:lvlJc w:val="left"/>
      <w:pPr>
        <w:ind w:left="3812" w:hanging="443"/>
      </w:pPr>
      <w:rPr>
        <w:rFonts w:hint="default"/>
        <w:lang w:val="en-US" w:eastAsia="en-US" w:bidi="ar-SA"/>
      </w:rPr>
    </w:lvl>
    <w:lvl w:ilvl="4" w:tplc="D4B24CA6">
      <w:numFmt w:val="bullet"/>
      <w:lvlText w:val="•"/>
      <w:lvlJc w:val="left"/>
      <w:pPr>
        <w:ind w:left="4896" w:hanging="443"/>
      </w:pPr>
      <w:rPr>
        <w:rFonts w:hint="default"/>
        <w:lang w:val="en-US" w:eastAsia="en-US" w:bidi="ar-SA"/>
      </w:rPr>
    </w:lvl>
    <w:lvl w:ilvl="5" w:tplc="E7E611D4">
      <w:numFmt w:val="bullet"/>
      <w:lvlText w:val="•"/>
      <w:lvlJc w:val="left"/>
      <w:pPr>
        <w:ind w:left="5980" w:hanging="443"/>
      </w:pPr>
      <w:rPr>
        <w:rFonts w:hint="default"/>
        <w:lang w:val="en-US" w:eastAsia="en-US" w:bidi="ar-SA"/>
      </w:rPr>
    </w:lvl>
    <w:lvl w:ilvl="6" w:tplc="749AD41C">
      <w:numFmt w:val="bullet"/>
      <w:lvlText w:val="•"/>
      <w:lvlJc w:val="left"/>
      <w:pPr>
        <w:ind w:left="7064" w:hanging="443"/>
      </w:pPr>
      <w:rPr>
        <w:rFonts w:hint="default"/>
        <w:lang w:val="en-US" w:eastAsia="en-US" w:bidi="ar-SA"/>
      </w:rPr>
    </w:lvl>
    <w:lvl w:ilvl="7" w:tplc="D1BEECDA">
      <w:numFmt w:val="bullet"/>
      <w:lvlText w:val="•"/>
      <w:lvlJc w:val="left"/>
      <w:pPr>
        <w:ind w:left="8148" w:hanging="443"/>
      </w:pPr>
      <w:rPr>
        <w:rFonts w:hint="default"/>
        <w:lang w:val="en-US" w:eastAsia="en-US" w:bidi="ar-SA"/>
      </w:rPr>
    </w:lvl>
    <w:lvl w:ilvl="8" w:tplc="28E419E0">
      <w:numFmt w:val="bullet"/>
      <w:lvlText w:val="•"/>
      <w:lvlJc w:val="left"/>
      <w:pPr>
        <w:ind w:left="9232" w:hanging="443"/>
      </w:pPr>
      <w:rPr>
        <w:rFonts w:hint="default"/>
        <w:lang w:val="en-US" w:eastAsia="en-US" w:bidi="ar-SA"/>
      </w:rPr>
    </w:lvl>
  </w:abstractNum>
  <w:abstractNum w:abstractNumId="2" w15:restartNumberingAfterBreak="0">
    <w:nsid w:val="2C0C1689"/>
    <w:multiLevelType w:val="hybridMultilevel"/>
    <w:tmpl w:val="5DB69434"/>
    <w:lvl w:ilvl="0" w:tplc="2B64277A">
      <w:numFmt w:val="bullet"/>
      <w:lvlText w:val="•"/>
      <w:lvlJc w:val="left"/>
      <w:pPr>
        <w:ind w:left="4833" w:hanging="211"/>
      </w:pPr>
      <w:rPr>
        <w:rFonts w:ascii="Arial" w:eastAsia="Arial" w:hAnsi="Arial" w:cs="Arial" w:hint="default"/>
        <w:b w:val="0"/>
        <w:bCs w:val="0"/>
        <w:i w:val="0"/>
        <w:iCs w:val="0"/>
        <w:color w:val="1C1311"/>
        <w:w w:val="46"/>
        <w:sz w:val="28"/>
        <w:szCs w:val="28"/>
        <w:lang w:val="en-US" w:eastAsia="en-US" w:bidi="ar-SA"/>
      </w:rPr>
    </w:lvl>
    <w:lvl w:ilvl="1" w:tplc="E74AA9CC">
      <w:numFmt w:val="bullet"/>
      <w:lvlText w:val="•"/>
      <w:lvlJc w:val="left"/>
      <w:pPr>
        <w:ind w:left="5486" w:hanging="211"/>
      </w:pPr>
      <w:rPr>
        <w:rFonts w:hint="default"/>
        <w:lang w:val="en-US" w:eastAsia="en-US" w:bidi="ar-SA"/>
      </w:rPr>
    </w:lvl>
    <w:lvl w:ilvl="2" w:tplc="98463A90">
      <w:numFmt w:val="bullet"/>
      <w:lvlText w:val="•"/>
      <w:lvlJc w:val="left"/>
      <w:pPr>
        <w:ind w:left="6133" w:hanging="211"/>
      </w:pPr>
      <w:rPr>
        <w:rFonts w:hint="default"/>
        <w:lang w:val="en-US" w:eastAsia="en-US" w:bidi="ar-SA"/>
      </w:rPr>
    </w:lvl>
    <w:lvl w:ilvl="3" w:tplc="196A6314">
      <w:numFmt w:val="bullet"/>
      <w:lvlText w:val="•"/>
      <w:lvlJc w:val="left"/>
      <w:pPr>
        <w:ind w:left="6779" w:hanging="211"/>
      </w:pPr>
      <w:rPr>
        <w:rFonts w:hint="default"/>
        <w:lang w:val="en-US" w:eastAsia="en-US" w:bidi="ar-SA"/>
      </w:rPr>
    </w:lvl>
    <w:lvl w:ilvl="4" w:tplc="5984B3BA">
      <w:numFmt w:val="bullet"/>
      <w:lvlText w:val="•"/>
      <w:lvlJc w:val="left"/>
      <w:pPr>
        <w:ind w:left="7426" w:hanging="211"/>
      </w:pPr>
      <w:rPr>
        <w:rFonts w:hint="default"/>
        <w:lang w:val="en-US" w:eastAsia="en-US" w:bidi="ar-SA"/>
      </w:rPr>
    </w:lvl>
    <w:lvl w:ilvl="5" w:tplc="88EE88BA">
      <w:numFmt w:val="bullet"/>
      <w:lvlText w:val="•"/>
      <w:lvlJc w:val="left"/>
      <w:pPr>
        <w:ind w:left="8073" w:hanging="211"/>
      </w:pPr>
      <w:rPr>
        <w:rFonts w:hint="default"/>
        <w:lang w:val="en-US" w:eastAsia="en-US" w:bidi="ar-SA"/>
      </w:rPr>
    </w:lvl>
    <w:lvl w:ilvl="6" w:tplc="E1925208">
      <w:numFmt w:val="bullet"/>
      <w:lvlText w:val="•"/>
      <w:lvlJc w:val="left"/>
      <w:pPr>
        <w:ind w:left="8719" w:hanging="211"/>
      </w:pPr>
      <w:rPr>
        <w:rFonts w:hint="default"/>
        <w:lang w:val="en-US" w:eastAsia="en-US" w:bidi="ar-SA"/>
      </w:rPr>
    </w:lvl>
    <w:lvl w:ilvl="7" w:tplc="57BC34EA">
      <w:numFmt w:val="bullet"/>
      <w:lvlText w:val="•"/>
      <w:lvlJc w:val="left"/>
      <w:pPr>
        <w:ind w:left="9366" w:hanging="211"/>
      </w:pPr>
      <w:rPr>
        <w:rFonts w:hint="default"/>
        <w:lang w:val="en-US" w:eastAsia="en-US" w:bidi="ar-SA"/>
      </w:rPr>
    </w:lvl>
    <w:lvl w:ilvl="8" w:tplc="74C078BA">
      <w:numFmt w:val="bullet"/>
      <w:lvlText w:val="•"/>
      <w:lvlJc w:val="left"/>
      <w:pPr>
        <w:ind w:left="10012" w:hanging="211"/>
      </w:pPr>
      <w:rPr>
        <w:rFonts w:hint="default"/>
        <w:lang w:val="en-US" w:eastAsia="en-US" w:bidi="ar-SA"/>
      </w:rPr>
    </w:lvl>
  </w:abstractNum>
  <w:abstractNum w:abstractNumId="3" w15:restartNumberingAfterBreak="0">
    <w:nsid w:val="48330EE4"/>
    <w:multiLevelType w:val="hybridMultilevel"/>
    <w:tmpl w:val="CB86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9177A"/>
    <w:multiLevelType w:val="hybridMultilevel"/>
    <w:tmpl w:val="C7F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669BA"/>
    <w:multiLevelType w:val="hybridMultilevel"/>
    <w:tmpl w:val="9B3E090A"/>
    <w:lvl w:ilvl="0" w:tplc="477AA352">
      <w:start w:val="1"/>
      <w:numFmt w:val="decimal"/>
      <w:lvlText w:val="%1."/>
      <w:lvlJc w:val="left"/>
      <w:pPr>
        <w:ind w:left="621" w:hanging="420"/>
        <w:jc w:val="right"/>
      </w:pPr>
      <w:rPr>
        <w:rFonts w:hint="default"/>
        <w:spacing w:val="-1"/>
        <w:w w:val="109"/>
        <w:lang w:val="en-US" w:eastAsia="en-US" w:bidi="ar-SA"/>
      </w:rPr>
    </w:lvl>
    <w:lvl w:ilvl="1" w:tplc="FB0C9EE4">
      <w:numFmt w:val="bullet"/>
      <w:lvlText w:val="•"/>
      <w:lvlJc w:val="left"/>
      <w:pPr>
        <w:ind w:left="1010" w:hanging="489"/>
      </w:pPr>
      <w:rPr>
        <w:rFonts w:ascii="Times New Roman" w:eastAsia="Times New Roman" w:hAnsi="Times New Roman" w:cs="Times New Roman" w:hint="default"/>
        <w:b w:val="0"/>
        <w:bCs w:val="0"/>
        <w:i w:val="0"/>
        <w:iCs w:val="0"/>
        <w:color w:val="0C0505"/>
        <w:w w:val="115"/>
        <w:sz w:val="27"/>
        <w:szCs w:val="27"/>
        <w:lang w:val="en-US" w:eastAsia="en-US" w:bidi="ar-SA"/>
      </w:rPr>
    </w:lvl>
    <w:lvl w:ilvl="2" w:tplc="18DC2974">
      <w:numFmt w:val="bullet"/>
      <w:lvlText w:val="•"/>
      <w:lvlJc w:val="left"/>
      <w:pPr>
        <w:ind w:left="953" w:hanging="350"/>
      </w:pPr>
      <w:rPr>
        <w:rFonts w:ascii="Times New Roman" w:eastAsia="Times New Roman" w:hAnsi="Times New Roman" w:cs="Times New Roman" w:hint="default"/>
        <w:b w:val="0"/>
        <w:bCs w:val="0"/>
        <w:i w:val="0"/>
        <w:iCs w:val="0"/>
        <w:color w:val="0C0505"/>
        <w:w w:val="103"/>
        <w:sz w:val="27"/>
        <w:szCs w:val="27"/>
        <w:lang w:val="en-US" w:eastAsia="en-US" w:bidi="ar-SA"/>
      </w:rPr>
    </w:lvl>
    <w:lvl w:ilvl="3" w:tplc="A9F81EA6">
      <w:numFmt w:val="bullet"/>
      <w:lvlText w:val="•"/>
      <w:lvlJc w:val="left"/>
      <w:pPr>
        <w:ind w:left="2046" w:hanging="350"/>
      </w:pPr>
      <w:rPr>
        <w:rFonts w:hint="default"/>
        <w:lang w:val="en-US" w:eastAsia="en-US" w:bidi="ar-SA"/>
      </w:rPr>
    </w:lvl>
    <w:lvl w:ilvl="4" w:tplc="4B380510">
      <w:numFmt w:val="bullet"/>
      <w:lvlText w:val="•"/>
      <w:lvlJc w:val="left"/>
      <w:pPr>
        <w:ind w:left="3072" w:hanging="350"/>
      </w:pPr>
      <w:rPr>
        <w:rFonts w:hint="default"/>
        <w:lang w:val="en-US" w:eastAsia="en-US" w:bidi="ar-SA"/>
      </w:rPr>
    </w:lvl>
    <w:lvl w:ilvl="5" w:tplc="833ACB30">
      <w:numFmt w:val="bullet"/>
      <w:lvlText w:val="•"/>
      <w:lvlJc w:val="left"/>
      <w:pPr>
        <w:ind w:left="4098" w:hanging="350"/>
      </w:pPr>
      <w:rPr>
        <w:rFonts w:hint="default"/>
        <w:lang w:val="en-US" w:eastAsia="en-US" w:bidi="ar-SA"/>
      </w:rPr>
    </w:lvl>
    <w:lvl w:ilvl="6" w:tplc="A802C874">
      <w:numFmt w:val="bullet"/>
      <w:lvlText w:val="•"/>
      <w:lvlJc w:val="left"/>
      <w:pPr>
        <w:ind w:left="5124" w:hanging="350"/>
      </w:pPr>
      <w:rPr>
        <w:rFonts w:hint="default"/>
        <w:lang w:val="en-US" w:eastAsia="en-US" w:bidi="ar-SA"/>
      </w:rPr>
    </w:lvl>
    <w:lvl w:ilvl="7" w:tplc="BF5EF09C">
      <w:numFmt w:val="bullet"/>
      <w:lvlText w:val="•"/>
      <w:lvlJc w:val="left"/>
      <w:pPr>
        <w:ind w:left="6150" w:hanging="350"/>
      </w:pPr>
      <w:rPr>
        <w:rFonts w:hint="default"/>
        <w:lang w:val="en-US" w:eastAsia="en-US" w:bidi="ar-SA"/>
      </w:rPr>
    </w:lvl>
    <w:lvl w:ilvl="8" w:tplc="1CD44D7C">
      <w:numFmt w:val="bullet"/>
      <w:lvlText w:val="•"/>
      <w:lvlJc w:val="left"/>
      <w:pPr>
        <w:ind w:left="7176" w:hanging="350"/>
      </w:pPr>
      <w:rPr>
        <w:rFonts w:hint="default"/>
        <w:lang w:val="en-US" w:eastAsia="en-US" w:bidi="ar-SA"/>
      </w:rPr>
    </w:lvl>
  </w:abstractNum>
  <w:abstractNum w:abstractNumId="6" w15:restartNumberingAfterBreak="0">
    <w:nsid w:val="5B50615D"/>
    <w:multiLevelType w:val="hybridMultilevel"/>
    <w:tmpl w:val="D94841CA"/>
    <w:lvl w:ilvl="0" w:tplc="62C8FBC2">
      <w:start w:val="5"/>
      <w:numFmt w:val="decimal"/>
      <w:lvlText w:val="%1."/>
      <w:lvlJc w:val="left"/>
      <w:pPr>
        <w:ind w:left="868" w:hanging="407"/>
        <w:jc w:val="right"/>
      </w:pPr>
      <w:rPr>
        <w:rFonts w:hint="default"/>
        <w:w w:val="101"/>
        <w:lang w:val="en-US" w:eastAsia="en-US" w:bidi="ar-SA"/>
      </w:rPr>
    </w:lvl>
    <w:lvl w:ilvl="1" w:tplc="C44C17B6">
      <w:numFmt w:val="bullet"/>
      <w:lvlText w:val="•"/>
      <w:lvlJc w:val="left"/>
      <w:pPr>
        <w:ind w:left="1904" w:hanging="407"/>
      </w:pPr>
      <w:rPr>
        <w:rFonts w:hint="default"/>
        <w:lang w:val="en-US" w:eastAsia="en-US" w:bidi="ar-SA"/>
      </w:rPr>
    </w:lvl>
    <w:lvl w:ilvl="2" w:tplc="E4985288">
      <w:numFmt w:val="bullet"/>
      <w:lvlText w:val="•"/>
      <w:lvlJc w:val="left"/>
      <w:pPr>
        <w:ind w:left="2949" w:hanging="407"/>
      </w:pPr>
      <w:rPr>
        <w:rFonts w:hint="default"/>
        <w:lang w:val="en-US" w:eastAsia="en-US" w:bidi="ar-SA"/>
      </w:rPr>
    </w:lvl>
    <w:lvl w:ilvl="3" w:tplc="82465820">
      <w:numFmt w:val="bullet"/>
      <w:lvlText w:val="•"/>
      <w:lvlJc w:val="left"/>
      <w:pPr>
        <w:ind w:left="3993" w:hanging="407"/>
      </w:pPr>
      <w:rPr>
        <w:rFonts w:hint="default"/>
        <w:lang w:val="en-US" w:eastAsia="en-US" w:bidi="ar-SA"/>
      </w:rPr>
    </w:lvl>
    <w:lvl w:ilvl="4" w:tplc="2ADE01F8">
      <w:numFmt w:val="bullet"/>
      <w:lvlText w:val="•"/>
      <w:lvlJc w:val="left"/>
      <w:pPr>
        <w:ind w:left="5038" w:hanging="407"/>
      </w:pPr>
      <w:rPr>
        <w:rFonts w:hint="default"/>
        <w:lang w:val="en-US" w:eastAsia="en-US" w:bidi="ar-SA"/>
      </w:rPr>
    </w:lvl>
    <w:lvl w:ilvl="5" w:tplc="E70405A0">
      <w:numFmt w:val="bullet"/>
      <w:lvlText w:val="•"/>
      <w:lvlJc w:val="left"/>
      <w:pPr>
        <w:ind w:left="6083" w:hanging="407"/>
      </w:pPr>
      <w:rPr>
        <w:rFonts w:hint="default"/>
        <w:lang w:val="en-US" w:eastAsia="en-US" w:bidi="ar-SA"/>
      </w:rPr>
    </w:lvl>
    <w:lvl w:ilvl="6" w:tplc="218AF1E0">
      <w:numFmt w:val="bullet"/>
      <w:lvlText w:val="•"/>
      <w:lvlJc w:val="left"/>
      <w:pPr>
        <w:ind w:left="7127" w:hanging="407"/>
      </w:pPr>
      <w:rPr>
        <w:rFonts w:hint="default"/>
        <w:lang w:val="en-US" w:eastAsia="en-US" w:bidi="ar-SA"/>
      </w:rPr>
    </w:lvl>
    <w:lvl w:ilvl="7" w:tplc="DC66C360">
      <w:numFmt w:val="bullet"/>
      <w:lvlText w:val="•"/>
      <w:lvlJc w:val="left"/>
      <w:pPr>
        <w:ind w:left="8172" w:hanging="407"/>
      </w:pPr>
      <w:rPr>
        <w:rFonts w:hint="default"/>
        <w:lang w:val="en-US" w:eastAsia="en-US" w:bidi="ar-SA"/>
      </w:rPr>
    </w:lvl>
    <w:lvl w:ilvl="8" w:tplc="DA6639B4">
      <w:numFmt w:val="bullet"/>
      <w:lvlText w:val="•"/>
      <w:lvlJc w:val="left"/>
      <w:pPr>
        <w:ind w:left="9216" w:hanging="407"/>
      </w:pPr>
      <w:rPr>
        <w:rFonts w:hint="default"/>
        <w:lang w:val="en-US" w:eastAsia="en-US" w:bidi="ar-SA"/>
      </w:rPr>
    </w:lvl>
  </w:abstractNum>
  <w:abstractNum w:abstractNumId="7" w15:restartNumberingAfterBreak="0">
    <w:nsid w:val="685B2CE4"/>
    <w:multiLevelType w:val="hybridMultilevel"/>
    <w:tmpl w:val="A8B46F20"/>
    <w:lvl w:ilvl="0" w:tplc="98321EB4">
      <w:start w:val="1"/>
      <w:numFmt w:val="decimal"/>
      <w:lvlText w:val="%1."/>
      <w:lvlJc w:val="left"/>
      <w:pPr>
        <w:ind w:left="815" w:hanging="400"/>
        <w:jc w:val="right"/>
      </w:pPr>
      <w:rPr>
        <w:rFonts w:hint="default"/>
        <w:w w:val="106"/>
        <w:lang w:val="en-US" w:eastAsia="en-US" w:bidi="ar-SA"/>
      </w:rPr>
    </w:lvl>
    <w:lvl w:ilvl="1" w:tplc="2B2ECB02">
      <w:numFmt w:val="bullet"/>
      <w:lvlText w:val="•"/>
      <w:lvlJc w:val="left"/>
      <w:pPr>
        <w:ind w:left="1872" w:hanging="400"/>
      </w:pPr>
      <w:rPr>
        <w:rFonts w:hint="default"/>
        <w:lang w:val="en-US" w:eastAsia="en-US" w:bidi="ar-SA"/>
      </w:rPr>
    </w:lvl>
    <w:lvl w:ilvl="2" w:tplc="97365AB0">
      <w:numFmt w:val="bullet"/>
      <w:lvlText w:val="•"/>
      <w:lvlJc w:val="left"/>
      <w:pPr>
        <w:ind w:left="2924" w:hanging="400"/>
      </w:pPr>
      <w:rPr>
        <w:rFonts w:hint="default"/>
        <w:lang w:val="en-US" w:eastAsia="en-US" w:bidi="ar-SA"/>
      </w:rPr>
    </w:lvl>
    <w:lvl w:ilvl="3" w:tplc="9B58F9F0">
      <w:numFmt w:val="bullet"/>
      <w:lvlText w:val="•"/>
      <w:lvlJc w:val="left"/>
      <w:pPr>
        <w:ind w:left="3976" w:hanging="400"/>
      </w:pPr>
      <w:rPr>
        <w:rFonts w:hint="default"/>
        <w:lang w:val="en-US" w:eastAsia="en-US" w:bidi="ar-SA"/>
      </w:rPr>
    </w:lvl>
    <w:lvl w:ilvl="4" w:tplc="17521116">
      <w:numFmt w:val="bullet"/>
      <w:lvlText w:val="•"/>
      <w:lvlJc w:val="left"/>
      <w:pPr>
        <w:ind w:left="5028" w:hanging="400"/>
      </w:pPr>
      <w:rPr>
        <w:rFonts w:hint="default"/>
        <w:lang w:val="en-US" w:eastAsia="en-US" w:bidi="ar-SA"/>
      </w:rPr>
    </w:lvl>
    <w:lvl w:ilvl="5" w:tplc="D43A61EC">
      <w:numFmt w:val="bullet"/>
      <w:lvlText w:val="•"/>
      <w:lvlJc w:val="left"/>
      <w:pPr>
        <w:ind w:left="6080" w:hanging="400"/>
      </w:pPr>
      <w:rPr>
        <w:rFonts w:hint="default"/>
        <w:lang w:val="en-US" w:eastAsia="en-US" w:bidi="ar-SA"/>
      </w:rPr>
    </w:lvl>
    <w:lvl w:ilvl="6" w:tplc="16B4604C">
      <w:numFmt w:val="bullet"/>
      <w:lvlText w:val="•"/>
      <w:lvlJc w:val="left"/>
      <w:pPr>
        <w:ind w:left="7132" w:hanging="400"/>
      </w:pPr>
      <w:rPr>
        <w:rFonts w:hint="default"/>
        <w:lang w:val="en-US" w:eastAsia="en-US" w:bidi="ar-SA"/>
      </w:rPr>
    </w:lvl>
    <w:lvl w:ilvl="7" w:tplc="DB0ACCF6">
      <w:numFmt w:val="bullet"/>
      <w:lvlText w:val="•"/>
      <w:lvlJc w:val="left"/>
      <w:pPr>
        <w:ind w:left="8184" w:hanging="400"/>
      </w:pPr>
      <w:rPr>
        <w:rFonts w:hint="default"/>
        <w:lang w:val="en-US" w:eastAsia="en-US" w:bidi="ar-SA"/>
      </w:rPr>
    </w:lvl>
    <w:lvl w:ilvl="8" w:tplc="8D58CAE0">
      <w:numFmt w:val="bullet"/>
      <w:lvlText w:val="•"/>
      <w:lvlJc w:val="left"/>
      <w:pPr>
        <w:ind w:left="9236" w:hanging="400"/>
      </w:pPr>
      <w:rPr>
        <w:rFonts w:hint="default"/>
        <w:lang w:val="en-US" w:eastAsia="en-US" w:bidi="ar-SA"/>
      </w:rPr>
    </w:lvl>
  </w:abstractNum>
  <w:abstractNum w:abstractNumId="8" w15:restartNumberingAfterBreak="0">
    <w:nsid w:val="743B44BE"/>
    <w:multiLevelType w:val="hybridMultilevel"/>
    <w:tmpl w:val="BD723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F7256"/>
    <w:multiLevelType w:val="hybridMultilevel"/>
    <w:tmpl w:val="5620A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CE684D"/>
    <w:multiLevelType w:val="hybridMultilevel"/>
    <w:tmpl w:val="37146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994427">
    <w:abstractNumId w:val="1"/>
  </w:num>
  <w:num w:numId="2" w16cid:durableId="973483215">
    <w:abstractNumId w:val="7"/>
  </w:num>
  <w:num w:numId="3" w16cid:durableId="952132725">
    <w:abstractNumId w:val="5"/>
  </w:num>
  <w:num w:numId="4" w16cid:durableId="847327587">
    <w:abstractNumId w:val="6"/>
  </w:num>
  <w:num w:numId="5" w16cid:durableId="1723481685">
    <w:abstractNumId w:val="2"/>
  </w:num>
  <w:num w:numId="6" w16cid:durableId="1651859212">
    <w:abstractNumId w:val="0"/>
  </w:num>
  <w:num w:numId="7" w16cid:durableId="1125346747">
    <w:abstractNumId w:val="8"/>
  </w:num>
  <w:num w:numId="8" w16cid:durableId="212272474">
    <w:abstractNumId w:val="10"/>
  </w:num>
  <w:num w:numId="9" w16cid:durableId="815727118">
    <w:abstractNumId w:val="9"/>
  </w:num>
  <w:num w:numId="10" w16cid:durableId="1446727350">
    <w:abstractNumId w:val="4"/>
  </w:num>
  <w:num w:numId="11" w16cid:durableId="1376812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D8"/>
    <w:rsid w:val="001D5831"/>
    <w:rsid w:val="004348A9"/>
    <w:rsid w:val="0046486B"/>
    <w:rsid w:val="004F0621"/>
    <w:rsid w:val="005A72E7"/>
    <w:rsid w:val="005B71FE"/>
    <w:rsid w:val="007D3D01"/>
    <w:rsid w:val="008731D8"/>
    <w:rsid w:val="00B0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D9B8"/>
  <w15:docId w15:val="{112F06D9-28CD-954B-B631-FEA1749D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56" w:right="127"/>
      <w:jc w:val="center"/>
      <w:outlineLvl w:val="0"/>
    </w:pPr>
    <w:rPr>
      <w:i/>
      <w:i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9"/>
      <w:szCs w:val="29"/>
    </w:rPr>
  </w:style>
  <w:style w:type="paragraph" w:styleId="Title">
    <w:name w:val="Title"/>
    <w:basedOn w:val="Normal"/>
    <w:uiPriority w:val="10"/>
    <w:qFormat/>
    <w:pPr>
      <w:spacing w:before="284"/>
      <w:ind w:left="3195" w:right="2949"/>
      <w:jc w:val="center"/>
    </w:pPr>
    <w:rPr>
      <w:b/>
      <w:bCs/>
      <w:sz w:val="33"/>
      <w:szCs w:val="33"/>
    </w:rPr>
  </w:style>
  <w:style w:type="paragraph" w:styleId="ListParagraph">
    <w:name w:val="List Paragraph"/>
    <w:basedOn w:val="Normal"/>
    <w:uiPriority w:val="1"/>
    <w:qFormat/>
    <w:pPr>
      <w:ind w:left="559" w:right="168" w:hanging="4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0621"/>
    <w:rPr>
      <w:color w:val="0000FF" w:themeColor="hyperlink"/>
      <w:u w:val="single"/>
    </w:rPr>
  </w:style>
  <w:style w:type="character" w:styleId="UnresolvedMention">
    <w:name w:val="Unresolved Mention"/>
    <w:basedOn w:val="DefaultParagraphFont"/>
    <w:uiPriority w:val="99"/>
    <w:semiHidden/>
    <w:unhideWhenUsed/>
    <w:rsid w:val="004F0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kits.org/" TargetMode="External"/><Relationship Id="rId5" Type="http://schemas.openxmlformats.org/officeDocument/2006/relationships/hyperlink" Target="mailto:resourcecenter@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Leslie Merz</cp:lastModifiedBy>
  <cp:revision>8</cp:revision>
  <dcterms:created xsi:type="dcterms:W3CDTF">2023-04-28T15:37:00Z</dcterms:created>
  <dcterms:modified xsi:type="dcterms:W3CDTF">2023-04-28T18:38:00Z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Scan for Android 23.02.16-regular</vt:lpwstr>
  </property>
  <property fmtid="{D5CDD505-2E9C-101B-9397-08002B2CF9AE}" pid="3" name="Producer">
    <vt:lpwstr>Adobe Scan for Android 23.02.16-regular</vt:lpwstr>
  </property>
</Properties>
</file>